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C87A1" w14:textId="77777777" w:rsidR="00A21EC9" w:rsidRDefault="00A21EC9" w:rsidP="00A21EC9">
      <w:r>
        <w:rPr>
          <w:noProof/>
          <w:color w:val="A6A6A6" w:themeColor="background1" w:themeShade="A6"/>
          <w:lang w:eastAsia="de-DE"/>
        </w:rPr>
        <w:drawing>
          <wp:inline distT="0" distB="0" distL="0" distR="0" wp14:anchorId="23695DEE" wp14:editId="1C45455C">
            <wp:extent cx="2904324" cy="315623"/>
            <wp:effectExtent l="0" t="0" r="4445" b="1905"/>
            <wp:docPr id="4"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400C27F2" w14:textId="77777777" w:rsidR="00A21EC9" w:rsidRPr="00800BD8" w:rsidRDefault="00A21EC9" w:rsidP="00A21EC9"/>
    <w:p w14:paraId="2D653D84" w14:textId="77777777" w:rsidR="00573E7C" w:rsidRDefault="00573E7C" w:rsidP="00A21EC9">
      <w:pPr>
        <w:tabs>
          <w:tab w:val="left" w:pos="5954"/>
        </w:tabs>
        <w:ind w:right="-7"/>
        <w:rPr>
          <w:rFonts w:ascii="Verdana" w:hAnsi="Verdana"/>
          <w:b/>
          <w:bCs/>
        </w:rPr>
      </w:pPr>
    </w:p>
    <w:p w14:paraId="1FF5B930" w14:textId="77777777" w:rsidR="00A21EC9" w:rsidRPr="00605A9D" w:rsidRDefault="00A21EC9" w:rsidP="00A21EC9">
      <w:pPr>
        <w:tabs>
          <w:tab w:val="left" w:pos="5954"/>
        </w:tabs>
        <w:ind w:right="-7"/>
        <w:rPr>
          <w:rFonts w:ascii="Verdana" w:hAnsi="Verdana"/>
        </w:rPr>
      </w:pPr>
      <w:r>
        <w:rPr>
          <w:rFonts w:ascii="Verdana" w:hAnsi="Verdana"/>
          <w:b/>
          <w:bCs/>
        </w:rPr>
        <w:t>BARRIEREFREIHEIT UND INKLUSION</w:t>
      </w:r>
    </w:p>
    <w:p w14:paraId="30CE1DD0" w14:textId="77777777" w:rsidR="00A21EC9" w:rsidRDefault="00A21EC9" w:rsidP="004B3E04">
      <w:pPr>
        <w:rPr>
          <w:rFonts w:ascii="Verdana" w:hAnsi="Verdana"/>
          <w:sz w:val="18"/>
          <w:szCs w:val="18"/>
        </w:rPr>
      </w:pPr>
    </w:p>
    <w:p w14:paraId="6E5A70F4" w14:textId="77777777" w:rsidR="00860A98" w:rsidRPr="00860A98" w:rsidRDefault="00860A98" w:rsidP="004B3E04">
      <w:pPr>
        <w:rPr>
          <w:rFonts w:ascii="Verdana" w:hAnsi="Verdana"/>
          <w:sz w:val="18"/>
          <w:szCs w:val="18"/>
        </w:rPr>
      </w:pPr>
      <w:r w:rsidRPr="00860A98">
        <w:rPr>
          <w:rFonts w:ascii="Verdana" w:hAnsi="Verdana"/>
          <w:sz w:val="18"/>
          <w:szCs w:val="18"/>
        </w:rPr>
        <w:t xml:space="preserve">„Niemand darf wegen seiner Behinderung benachteiligt werden“, so steht es seit 1994 in Artikel 3 des Grundgesetzes. </w:t>
      </w:r>
      <w:r w:rsidR="00F23C78">
        <w:rPr>
          <w:rFonts w:ascii="Verdana" w:hAnsi="Verdana"/>
          <w:sz w:val="18"/>
          <w:szCs w:val="18"/>
        </w:rPr>
        <w:t xml:space="preserve">In </w:t>
      </w:r>
      <w:r w:rsidRPr="00860A98">
        <w:rPr>
          <w:rFonts w:ascii="Verdana" w:hAnsi="Verdana"/>
          <w:sz w:val="18"/>
          <w:szCs w:val="18"/>
        </w:rPr>
        <w:t xml:space="preserve">Deutschland </w:t>
      </w:r>
      <w:r w:rsidR="00F23C78">
        <w:rPr>
          <w:rFonts w:ascii="Verdana" w:hAnsi="Verdana"/>
          <w:sz w:val="18"/>
          <w:szCs w:val="18"/>
        </w:rPr>
        <w:t>gilt</w:t>
      </w:r>
      <w:r w:rsidRPr="00860A98">
        <w:rPr>
          <w:rFonts w:ascii="Verdana" w:hAnsi="Verdana"/>
          <w:sz w:val="18"/>
          <w:szCs w:val="18"/>
        </w:rPr>
        <w:t xml:space="preserve"> zudem die Behindertenrechtsko</w:t>
      </w:r>
      <w:r w:rsidR="00957A5C">
        <w:rPr>
          <w:rFonts w:ascii="Verdana" w:hAnsi="Verdana"/>
          <w:sz w:val="18"/>
          <w:szCs w:val="18"/>
        </w:rPr>
        <w:t>nvention der Vereinten Nationen</w:t>
      </w:r>
      <w:r w:rsidRPr="00860A98">
        <w:rPr>
          <w:rFonts w:ascii="Verdana" w:hAnsi="Verdana"/>
          <w:sz w:val="18"/>
          <w:szCs w:val="18"/>
        </w:rPr>
        <w:t xml:space="preserve">, die die selbstbestimmte Teilhabe und Chancengleichheit für Menschen mit Behinderungen </w:t>
      </w:r>
      <w:r w:rsidR="003F26B9">
        <w:rPr>
          <w:rFonts w:ascii="Verdana" w:hAnsi="Verdana"/>
          <w:sz w:val="18"/>
          <w:szCs w:val="18"/>
        </w:rPr>
        <w:t xml:space="preserve">als Ziel </w:t>
      </w:r>
      <w:r w:rsidRPr="00860A98">
        <w:rPr>
          <w:rFonts w:ascii="Verdana" w:hAnsi="Verdana"/>
          <w:sz w:val="18"/>
          <w:szCs w:val="18"/>
        </w:rPr>
        <w:t>festlegt. Diese Rechte werden in verschiedenen Gesetzen genauer bestimmt. So enthält das Behindertengleichstellungsgesetz (BGG) Regelungen zur Barrierefreiheit.</w:t>
      </w:r>
    </w:p>
    <w:p w14:paraId="1EAC29EB" w14:textId="77777777" w:rsidR="00860A98" w:rsidRPr="00860A98" w:rsidRDefault="00860A98" w:rsidP="004B3E04">
      <w:pPr>
        <w:rPr>
          <w:rFonts w:ascii="Verdana" w:hAnsi="Verdana"/>
          <w:sz w:val="18"/>
          <w:szCs w:val="18"/>
        </w:rPr>
      </w:pPr>
    </w:p>
    <w:p w14:paraId="4DD0D7CA" w14:textId="77777777" w:rsidR="00860A98" w:rsidRPr="00860A98" w:rsidRDefault="00860A98" w:rsidP="004B3E04">
      <w:pPr>
        <w:rPr>
          <w:rFonts w:ascii="Verdana" w:hAnsi="Verdana"/>
          <w:b/>
          <w:bCs/>
          <w:sz w:val="20"/>
          <w:szCs w:val="18"/>
        </w:rPr>
      </w:pPr>
      <w:r w:rsidRPr="00860A98">
        <w:rPr>
          <w:rFonts w:ascii="Verdana" w:hAnsi="Verdana"/>
          <w:b/>
          <w:sz w:val="20"/>
          <w:szCs w:val="18"/>
        </w:rPr>
        <w:t>Was bedeutet Barrierefreiheit?</w:t>
      </w:r>
    </w:p>
    <w:p w14:paraId="5FF33BCB" w14:textId="77777777" w:rsidR="00860A98" w:rsidRPr="00860A98" w:rsidRDefault="00860A98" w:rsidP="004B3E04">
      <w:pPr>
        <w:rPr>
          <w:rFonts w:ascii="Verdana" w:hAnsi="Verdana"/>
          <w:b/>
          <w:bCs/>
          <w:sz w:val="18"/>
          <w:szCs w:val="18"/>
        </w:rPr>
      </w:pPr>
    </w:p>
    <w:p w14:paraId="1149CBAB" w14:textId="77777777" w:rsidR="00860A98" w:rsidRPr="00860A98" w:rsidRDefault="00860A98" w:rsidP="004B3E04">
      <w:pPr>
        <w:autoSpaceDE w:val="0"/>
        <w:autoSpaceDN w:val="0"/>
        <w:adjustRightInd w:val="0"/>
        <w:snapToGrid w:val="0"/>
        <w:rPr>
          <w:rFonts w:ascii="Verdana" w:eastAsia="Times New Roman" w:hAnsi="Verdana"/>
          <w:color w:val="000000"/>
          <w:sz w:val="18"/>
          <w:szCs w:val="18"/>
        </w:rPr>
      </w:pPr>
      <w:r w:rsidRPr="00860A98">
        <w:rPr>
          <w:rFonts w:ascii="Verdana" w:eastAsia="Times New Roman" w:hAnsi="Verdana"/>
          <w:color w:val="000000"/>
          <w:sz w:val="18"/>
          <w:szCs w:val="18"/>
        </w:rPr>
        <w:t>„</w:t>
      </w:r>
      <w:r w:rsidRPr="00860A98">
        <w:rPr>
          <w:rFonts w:ascii="Verdana" w:eastAsia="Times New Roman" w:hAnsi="Verdana"/>
          <w:color w:val="000000"/>
          <w:sz w:val="18"/>
          <w:szCs w:val="18"/>
          <w:lang w:val="x-none"/>
        </w:rPr>
        <w:t>Menschen</w:t>
      </w:r>
      <w:r w:rsidRPr="00860A98">
        <w:rPr>
          <w:rFonts w:ascii="Verdana" w:eastAsia="Times New Roman" w:hAnsi="Verdana"/>
          <w:color w:val="000000"/>
          <w:sz w:val="18"/>
          <w:szCs w:val="18"/>
        </w:rPr>
        <w:t xml:space="preserve"> mit Behinderungen haben </w:t>
      </w:r>
      <w:r w:rsidRPr="00860A98">
        <w:rPr>
          <w:rFonts w:ascii="Verdana" w:eastAsia="Times New Roman" w:hAnsi="Verdana"/>
          <w:color w:val="000000"/>
          <w:sz w:val="18"/>
          <w:szCs w:val="18"/>
          <w:lang w:val="x-none"/>
        </w:rPr>
        <w:t>langfristige körperliche,</w:t>
      </w:r>
      <w:r w:rsidRPr="00860A98">
        <w:rPr>
          <w:rFonts w:ascii="Verdana" w:eastAsia="Times New Roman" w:hAnsi="Verdana"/>
          <w:color w:val="000000"/>
          <w:sz w:val="18"/>
          <w:szCs w:val="18"/>
        </w:rPr>
        <w:t xml:space="preserve"> </w:t>
      </w:r>
      <w:r w:rsidRPr="00860A98">
        <w:rPr>
          <w:rFonts w:ascii="Verdana" w:eastAsia="Times New Roman" w:hAnsi="Verdana"/>
          <w:color w:val="000000"/>
          <w:sz w:val="18"/>
          <w:szCs w:val="18"/>
          <w:lang w:val="x-none"/>
        </w:rPr>
        <w:t xml:space="preserve">seelische, geistige oder Sinnesbeeinträchtigungen, </w:t>
      </w:r>
      <w:r w:rsidRPr="00860A98">
        <w:rPr>
          <w:rFonts w:ascii="Verdana" w:eastAsia="Times New Roman" w:hAnsi="Verdana"/>
          <w:color w:val="000000"/>
          <w:sz w:val="18"/>
          <w:szCs w:val="18"/>
        </w:rPr>
        <w:t xml:space="preserve">die </w:t>
      </w:r>
      <w:r w:rsidRPr="00860A98">
        <w:rPr>
          <w:rFonts w:ascii="Verdana" w:eastAsia="Times New Roman" w:hAnsi="Verdana"/>
          <w:color w:val="000000"/>
          <w:sz w:val="18"/>
          <w:szCs w:val="18"/>
          <w:lang w:val="x-none"/>
        </w:rPr>
        <w:t>sie in Wechselwirkung</w:t>
      </w:r>
      <w:r w:rsidRPr="00860A98">
        <w:rPr>
          <w:rFonts w:ascii="Verdana" w:eastAsia="Times New Roman" w:hAnsi="Verdana"/>
          <w:color w:val="000000"/>
          <w:sz w:val="18"/>
          <w:szCs w:val="18"/>
        </w:rPr>
        <w:t xml:space="preserve"> </w:t>
      </w:r>
      <w:r w:rsidRPr="00860A98">
        <w:rPr>
          <w:rFonts w:ascii="Verdana" w:eastAsia="Times New Roman" w:hAnsi="Verdana"/>
          <w:color w:val="000000"/>
          <w:sz w:val="18"/>
          <w:szCs w:val="18"/>
          <w:lang w:val="x-none"/>
        </w:rPr>
        <w:t>mit einstellungs- und umweltbedingten Barrieren an der gleichberechtigten Teilhabe an</w:t>
      </w:r>
      <w:r w:rsidRPr="00860A98">
        <w:rPr>
          <w:rFonts w:ascii="Verdana" w:eastAsia="Times New Roman" w:hAnsi="Verdana"/>
          <w:color w:val="000000"/>
          <w:sz w:val="18"/>
          <w:szCs w:val="18"/>
        </w:rPr>
        <w:t xml:space="preserve"> </w:t>
      </w:r>
      <w:r w:rsidRPr="00860A98">
        <w:rPr>
          <w:rFonts w:ascii="Verdana" w:eastAsia="Times New Roman" w:hAnsi="Verdana"/>
          <w:color w:val="000000"/>
          <w:sz w:val="18"/>
          <w:szCs w:val="18"/>
          <w:lang w:val="x-none"/>
        </w:rPr>
        <w:t>der Gesellschaft hindern können.</w:t>
      </w:r>
      <w:r w:rsidRPr="00860A98">
        <w:rPr>
          <w:rFonts w:ascii="Verdana" w:eastAsia="Times New Roman" w:hAnsi="Verdana"/>
          <w:color w:val="000000"/>
          <w:sz w:val="18"/>
          <w:szCs w:val="18"/>
        </w:rPr>
        <w:t xml:space="preserve">“ </w:t>
      </w:r>
    </w:p>
    <w:p w14:paraId="57170855" w14:textId="77777777" w:rsidR="00860A98" w:rsidRDefault="00860A98" w:rsidP="004B3E04">
      <w:pPr>
        <w:autoSpaceDE w:val="0"/>
        <w:autoSpaceDN w:val="0"/>
        <w:adjustRightInd w:val="0"/>
        <w:snapToGrid w:val="0"/>
        <w:rPr>
          <w:rFonts w:ascii="Verdana" w:hAnsi="Verdana"/>
          <w:sz w:val="18"/>
          <w:szCs w:val="18"/>
        </w:rPr>
      </w:pPr>
      <w:r w:rsidRPr="00860A98">
        <w:rPr>
          <w:rFonts w:ascii="Verdana" w:eastAsia="Times New Roman" w:hAnsi="Verdana"/>
          <w:color w:val="000000"/>
          <w:sz w:val="18"/>
          <w:szCs w:val="18"/>
        </w:rPr>
        <w:t xml:space="preserve">Diese Definition aus dem BGG erklärt, dass Beeinträchtigungen dann zum Hindernis werden, wenn Barrieren auftreten. Diese Barrieren können Gebäude und Verkehrsmittel betreffen, aber auch Computer und Informationstechnik. Auch Vorurteile und falsche Vorstellungen über Menschen mit Behinderungen können Barrieren sein. Eine möglichst barrierefreie Gestaltung ihrer Umwelt ermöglicht es Menschen mit Behinderungen, sich </w:t>
      </w:r>
      <w:r w:rsidRPr="00860A98">
        <w:rPr>
          <w:rFonts w:ascii="Verdana" w:hAnsi="Verdana"/>
          <w:sz w:val="18"/>
          <w:szCs w:val="18"/>
        </w:rPr>
        <w:t>ohne fremde Hilfe in ihrer Umwelt zurechtfinden, von einem Ort zum anderen zu kommen oder ihrer Arbeit nachzugehen.</w:t>
      </w:r>
    </w:p>
    <w:p w14:paraId="29A77AF9" w14:textId="77777777" w:rsidR="00BF4AC0" w:rsidRDefault="00BF4AC0" w:rsidP="004B3E04">
      <w:pPr>
        <w:autoSpaceDE w:val="0"/>
        <w:autoSpaceDN w:val="0"/>
        <w:adjustRightInd w:val="0"/>
        <w:snapToGrid w:val="0"/>
        <w:rPr>
          <w:rFonts w:ascii="Verdana" w:hAnsi="Verdana"/>
          <w:sz w:val="18"/>
          <w:szCs w:val="18"/>
        </w:rPr>
      </w:pPr>
    </w:p>
    <w:p w14:paraId="192570FC" w14:textId="77777777" w:rsidR="004B3E04" w:rsidRDefault="00BF4AC0" w:rsidP="004B3E04">
      <w:pPr>
        <w:autoSpaceDE w:val="0"/>
        <w:autoSpaceDN w:val="0"/>
        <w:adjustRightInd w:val="0"/>
        <w:snapToGrid w:val="0"/>
        <w:rPr>
          <w:rFonts w:ascii="Verdana" w:hAnsi="Verdana"/>
          <w:sz w:val="18"/>
          <w:szCs w:val="18"/>
        </w:rPr>
      </w:pPr>
      <w:r>
        <w:rPr>
          <w:rFonts w:ascii="Verdana" w:hAnsi="Verdana"/>
          <w:noProof/>
          <w:sz w:val="18"/>
          <w:szCs w:val="18"/>
          <w:lang w:eastAsia="de-DE"/>
        </w:rPr>
        <w:drawing>
          <wp:inline distT="0" distB="0" distL="0" distR="0" wp14:anchorId="2882A25B" wp14:editId="369B3EEC">
            <wp:extent cx="2480310" cy="1653069"/>
            <wp:effectExtent l="0" t="0" r="0" b="0"/>
            <wp:docPr id="2" name="Grafik 2" descr="Ein blinder Junge sitzt am Schreibtisch und liest ein Buch in Blindenschrift. Er ertastet mit den Fingerspitzen die Punktmuster im 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13321659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8439" cy="1658487"/>
                    </a:xfrm>
                    <a:prstGeom prst="rect">
                      <a:avLst/>
                    </a:prstGeom>
                  </pic:spPr>
                </pic:pic>
              </a:graphicData>
            </a:graphic>
          </wp:inline>
        </w:drawing>
      </w:r>
      <w:r>
        <w:rPr>
          <w:rFonts w:ascii="Verdana" w:hAnsi="Verdana"/>
          <w:sz w:val="18"/>
          <w:szCs w:val="18"/>
        </w:rPr>
        <w:t xml:space="preserve">   </w:t>
      </w:r>
      <w:r w:rsidR="00FA57EF">
        <w:rPr>
          <w:rFonts w:ascii="Verdana" w:hAnsi="Verdana"/>
          <w:noProof/>
          <w:sz w:val="18"/>
          <w:szCs w:val="18"/>
          <w:lang w:eastAsia="de-DE"/>
        </w:rPr>
        <w:drawing>
          <wp:inline distT="0" distB="0" distL="0" distR="0" wp14:anchorId="7CC9B09B" wp14:editId="60893872">
            <wp:extent cx="2480310" cy="1653634"/>
            <wp:effectExtent l="0" t="0" r="0" b="0"/>
            <wp:docPr id="7" name="Grafik 7" descr="Aufnahme einer Frau im Rollstuhl von hinten. Sie blickt auf eine Tre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9138553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6318" cy="1684308"/>
                    </a:xfrm>
                    <a:prstGeom prst="rect">
                      <a:avLst/>
                    </a:prstGeom>
                  </pic:spPr>
                </pic:pic>
              </a:graphicData>
            </a:graphic>
          </wp:inline>
        </w:drawing>
      </w:r>
    </w:p>
    <w:p w14:paraId="4C6C34CF" w14:textId="0B1028C2" w:rsidR="004B3E04" w:rsidRPr="00860A98" w:rsidRDefault="008265B2" w:rsidP="004B3E04">
      <w:pPr>
        <w:autoSpaceDE w:val="0"/>
        <w:autoSpaceDN w:val="0"/>
        <w:adjustRightInd w:val="0"/>
        <w:snapToGrid w:val="0"/>
        <w:rPr>
          <w:rFonts w:ascii="Verdana" w:hAnsi="Verdana"/>
          <w:sz w:val="18"/>
          <w:szCs w:val="18"/>
        </w:rPr>
      </w:pPr>
      <w:r>
        <w:rPr>
          <w:rFonts w:ascii="Verdana" w:hAnsi="Verdana"/>
          <w:sz w:val="18"/>
          <w:szCs w:val="18"/>
        </w:rPr>
        <w:t>Bildquellen:</w:t>
      </w:r>
      <w:r w:rsidR="00A36FD6">
        <w:rPr>
          <w:rFonts w:ascii="Verdana" w:hAnsi="Verdana"/>
          <w:sz w:val="18"/>
          <w:szCs w:val="18"/>
        </w:rPr>
        <w:t xml:space="preserve"> shutterstock.com/</w:t>
      </w:r>
      <w:proofErr w:type="spellStart"/>
      <w:r w:rsidR="00A36FD6" w:rsidRPr="00A36FD6">
        <w:rPr>
          <w:rFonts w:ascii="Verdana" w:hAnsi="Verdana"/>
          <w:sz w:val="18"/>
          <w:szCs w:val="18"/>
        </w:rPr>
        <w:t>wavebreakmedia</w:t>
      </w:r>
      <w:proofErr w:type="spellEnd"/>
      <w:r w:rsidR="00A36FD6">
        <w:rPr>
          <w:rFonts w:ascii="Verdana" w:hAnsi="Verdana"/>
          <w:sz w:val="18"/>
          <w:szCs w:val="18"/>
        </w:rPr>
        <w:t>,</w:t>
      </w:r>
      <w:r>
        <w:rPr>
          <w:rFonts w:ascii="Verdana" w:hAnsi="Verdana"/>
          <w:sz w:val="18"/>
          <w:szCs w:val="18"/>
        </w:rPr>
        <w:t xml:space="preserve"> iStock.com</w:t>
      </w:r>
      <w:r w:rsidR="00A36FD6">
        <w:rPr>
          <w:rFonts w:ascii="Verdana" w:hAnsi="Verdana"/>
          <w:sz w:val="18"/>
          <w:szCs w:val="18"/>
        </w:rPr>
        <w:t>/</w:t>
      </w:r>
      <w:proofErr w:type="spellStart"/>
      <w:r w:rsidR="00A36FD6" w:rsidRPr="00A36FD6">
        <w:rPr>
          <w:rFonts w:ascii="Verdana" w:hAnsi="Verdana"/>
          <w:sz w:val="18"/>
          <w:szCs w:val="18"/>
        </w:rPr>
        <w:t>apeyron</w:t>
      </w:r>
      <w:proofErr w:type="spellEnd"/>
    </w:p>
    <w:p w14:paraId="6E32CB0E" w14:textId="77777777" w:rsidR="00860A98" w:rsidRPr="00860A98" w:rsidRDefault="00860A98" w:rsidP="004B3E04">
      <w:pPr>
        <w:autoSpaceDE w:val="0"/>
        <w:autoSpaceDN w:val="0"/>
        <w:adjustRightInd w:val="0"/>
        <w:snapToGrid w:val="0"/>
        <w:rPr>
          <w:rFonts w:ascii="Verdana" w:eastAsia="Times New Roman" w:hAnsi="Verdana"/>
          <w:color w:val="000000"/>
          <w:sz w:val="18"/>
          <w:szCs w:val="18"/>
        </w:rPr>
      </w:pPr>
    </w:p>
    <w:p w14:paraId="2DA4BA78" w14:textId="77777777" w:rsidR="00573E7C" w:rsidRDefault="00860A98" w:rsidP="00573E7C">
      <w:pPr>
        <w:rPr>
          <w:rFonts w:ascii="Verdana" w:hAnsi="Verdana"/>
          <w:b/>
          <w:sz w:val="20"/>
          <w:szCs w:val="18"/>
        </w:rPr>
      </w:pPr>
      <w:r w:rsidRPr="00860A98">
        <w:rPr>
          <w:rFonts w:ascii="Verdana" w:hAnsi="Verdana"/>
          <w:b/>
          <w:sz w:val="20"/>
          <w:szCs w:val="18"/>
        </w:rPr>
        <w:t xml:space="preserve">Was heißt Inklusion? </w:t>
      </w:r>
    </w:p>
    <w:p w14:paraId="2392541A" w14:textId="77777777" w:rsidR="00573E7C" w:rsidRDefault="00573E7C" w:rsidP="00573E7C">
      <w:pPr>
        <w:rPr>
          <w:rFonts w:ascii="Verdana" w:hAnsi="Verdana"/>
          <w:color w:val="000000"/>
          <w:sz w:val="18"/>
          <w:szCs w:val="18"/>
        </w:rPr>
      </w:pPr>
    </w:p>
    <w:p w14:paraId="3FB1405D" w14:textId="77777777" w:rsidR="00573E7C" w:rsidRDefault="00860A98" w:rsidP="00573E7C">
      <w:pPr>
        <w:rPr>
          <w:rFonts w:ascii="Verdana" w:hAnsi="Verdana"/>
          <w:color w:val="000000"/>
          <w:sz w:val="18"/>
          <w:szCs w:val="18"/>
        </w:rPr>
      </w:pPr>
      <w:r w:rsidRPr="00860A98">
        <w:rPr>
          <w:rFonts w:ascii="Verdana" w:hAnsi="Verdana"/>
          <w:color w:val="000000"/>
          <w:sz w:val="18"/>
          <w:szCs w:val="18"/>
        </w:rPr>
        <w:t>Inklusion bedeutet, dass jeder Mensch dazu gehört und selbstverständlich mitmachen kann. Zum Beispiel: Kinder mit und ohne Behinderung lernen zusammen in der Schule oder gehen in den gleichen Sportverein. Inklusion funktioniert nicht ohne Barrierefreiheit, damit allen das Mitmachen ermöglicht wird.</w:t>
      </w:r>
    </w:p>
    <w:p w14:paraId="0DFEFE3D" w14:textId="77777777" w:rsidR="00573E7C" w:rsidRDefault="00573E7C" w:rsidP="00573E7C">
      <w:pPr>
        <w:rPr>
          <w:rFonts w:ascii="Verdana" w:hAnsi="Verdana"/>
          <w:color w:val="000000"/>
          <w:sz w:val="18"/>
          <w:szCs w:val="18"/>
        </w:rPr>
      </w:pPr>
    </w:p>
    <w:tbl>
      <w:tblPr>
        <w:tblpPr w:leftFromText="141" w:rightFromText="141" w:vertAnchor="text" w:horzAnchor="margin" w:tblpY="2579"/>
        <w:tblW w:w="8994"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CellMar>
          <w:top w:w="113" w:type="dxa"/>
          <w:left w:w="113" w:type="dxa"/>
          <w:bottom w:w="113" w:type="dxa"/>
          <w:right w:w="113" w:type="dxa"/>
        </w:tblCellMar>
        <w:tblLook w:val="0000" w:firstRow="0" w:lastRow="0" w:firstColumn="0" w:lastColumn="0" w:noHBand="0" w:noVBand="0"/>
      </w:tblPr>
      <w:tblGrid>
        <w:gridCol w:w="8994"/>
      </w:tblGrid>
      <w:tr w:rsidR="00573E7C" w14:paraId="3EEAAA3C" w14:textId="77777777" w:rsidTr="00573E7C">
        <w:trPr>
          <w:trHeight w:val="366"/>
        </w:trPr>
        <w:tc>
          <w:tcPr>
            <w:tcW w:w="8994" w:type="dxa"/>
          </w:tcPr>
          <w:p w14:paraId="0A6C2475" w14:textId="77777777" w:rsidR="00573E7C" w:rsidRPr="004B3E04" w:rsidRDefault="00573E7C" w:rsidP="00573E7C">
            <w:pPr>
              <w:pStyle w:val="StandardWeb"/>
              <w:rPr>
                <w:rFonts w:ascii="Verdana" w:hAnsi="Verdana" w:cs="Arial"/>
                <w:color w:val="000000"/>
                <w:sz w:val="18"/>
                <w:szCs w:val="18"/>
              </w:rPr>
            </w:pPr>
            <w:r w:rsidRPr="00860A98">
              <w:rPr>
                <w:rFonts w:ascii="Verdana" w:hAnsi="Verdana"/>
                <w:b/>
                <w:bCs/>
                <w:sz w:val="20"/>
                <w:szCs w:val="18"/>
              </w:rPr>
              <w:t>Arbeitsaufträge</w:t>
            </w:r>
          </w:p>
          <w:p w14:paraId="71BF5C1E" w14:textId="77777777" w:rsidR="00573E7C" w:rsidRPr="00860A98" w:rsidRDefault="00573E7C" w:rsidP="00573E7C">
            <w:pPr>
              <w:pStyle w:val="Listenabsatz"/>
              <w:numPr>
                <w:ilvl w:val="0"/>
                <w:numId w:val="20"/>
              </w:numPr>
              <w:spacing w:after="120"/>
              <w:ind w:left="357" w:hanging="357"/>
              <w:contextualSpacing w:val="0"/>
              <w:rPr>
                <w:rFonts w:ascii="Verdana" w:hAnsi="Verdana"/>
                <w:sz w:val="18"/>
                <w:szCs w:val="18"/>
              </w:rPr>
            </w:pPr>
            <w:bookmarkStart w:id="0" w:name="_Hlk18764611"/>
            <w:r w:rsidRPr="00860A98">
              <w:rPr>
                <w:rFonts w:ascii="Verdana" w:hAnsi="Verdana"/>
                <w:sz w:val="18"/>
                <w:szCs w:val="18"/>
              </w:rPr>
              <w:t>Erkunden Sie Ihre Schule und finden Sie Beispiele für Barrieren aber auch für Barrierefreiheit. Denken Sie dabei nicht nur an das Schulgebäude, sondern auch an andere Formen von Barrieren. Dokumentieren Sie Ihre Ergebnisse schriftlich oder durch Fotos.</w:t>
            </w:r>
          </w:p>
          <w:p w14:paraId="553DCCE7" w14:textId="77777777" w:rsidR="00573E7C" w:rsidRPr="006272E0" w:rsidRDefault="00573E7C" w:rsidP="00573E7C">
            <w:pPr>
              <w:pStyle w:val="Listenabsatz"/>
              <w:numPr>
                <w:ilvl w:val="0"/>
                <w:numId w:val="20"/>
              </w:numPr>
              <w:rPr>
                <w:rFonts w:ascii="Verdana" w:hAnsi="Verdana"/>
                <w:spacing w:val="-2"/>
                <w:sz w:val="18"/>
                <w:szCs w:val="18"/>
              </w:rPr>
            </w:pPr>
            <w:r w:rsidRPr="006272E0">
              <w:rPr>
                <w:rStyle w:val="Fett"/>
                <w:rFonts w:ascii="Verdana" w:hAnsi="Verdana"/>
                <w:b w:val="0"/>
                <w:spacing w:val="-2"/>
                <w:sz w:val="18"/>
                <w:szCs w:val="18"/>
              </w:rPr>
              <w:t>Diskutieren Sie, wie inklusiv Ihre Schule ist. Nutzen Sie dafür Ihre Ergebnisse von Aufgabe 1.</w:t>
            </w:r>
            <w:bookmarkEnd w:id="0"/>
          </w:p>
        </w:tc>
      </w:tr>
    </w:tbl>
    <w:p w14:paraId="4B91A45A" w14:textId="77777777" w:rsidR="00573E7C" w:rsidRDefault="00573E7C" w:rsidP="00573E7C">
      <w:pPr>
        <w:rPr>
          <w:rFonts w:ascii="Verdana" w:hAnsi="Verdana"/>
          <w:color w:val="000000"/>
          <w:sz w:val="18"/>
          <w:szCs w:val="18"/>
        </w:rPr>
      </w:pPr>
      <w:r>
        <w:rPr>
          <w:rFonts w:ascii="Verdana" w:hAnsi="Verdana"/>
          <w:noProof/>
          <w:color w:val="000000"/>
          <w:sz w:val="18"/>
          <w:szCs w:val="18"/>
          <w:lang w:eastAsia="de-DE"/>
        </w:rPr>
        <w:drawing>
          <wp:inline distT="0" distB="0" distL="0" distR="0" wp14:anchorId="0B475D49" wp14:editId="4BD27443">
            <wp:extent cx="2927475" cy="1469905"/>
            <wp:effectExtent l="0" t="0" r="0" b="3810"/>
            <wp:docPr id="6" name="Bild 6" descr="Schaubild:&#10;&#10;Links: Ein großer Kreis in der Mitte. Dieser besteht aus vielen kleinen, identischen blauen Punkten. Andersfarbige Punkte sind ausgegrenzt und befinden sich am Rand. &#10; &#10;Rechts: Ein großer Kreis bestehend aus vielen verschiedenfarbigen Punk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MC/KLETT_Sozialpolitik/Relaunch_2019/99_Grafiken_nachgebaut/KLETT_SP_Grafik_Exklusion_Inklu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775" cy="1612654"/>
                    </a:xfrm>
                    <a:prstGeom prst="rect">
                      <a:avLst/>
                    </a:prstGeom>
                    <a:noFill/>
                    <a:ln>
                      <a:noFill/>
                    </a:ln>
                  </pic:spPr>
                </pic:pic>
              </a:graphicData>
            </a:graphic>
          </wp:inline>
        </w:drawing>
      </w:r>
    </w:p>
    <w:p w14:paraId="2D0660C8" w14:textId="3E40D0B4" w:rsidR="00860A98" w:rsidRPr="00AE4AB0" w:rsidRDefault="00860A98" w:rsidP="00AE4AB0">
      <w:pPr>
        <w:pStyle w:val="StandardWeb"/>
        <w:rPr>
          <w:rFonts w:ascii="Verdana" w:hAnsi="Verdana" w:cs="Arial"/>
          <w:color w:val="000000"/>
          <w:sz w:val="18"/>
          <w:szCs w:val="18"/>
        </w:rPr>
      </w:pPr>
      <w:r w:rsidRPr="00860A98">
        <w:rPr>
          <w:rFonts w:ascii="Verdana" w:hAnsi="Verdana"/>
          <w:b/>
          <w:sz w:val="20"/>
          <w:szCs w:val="18"/>
        </w:rPr>
        <w:lastRenderedPageBreak/>
        <w:t>Lehrerseite</w:t>
      </w:r>
      <w:bookmarkStart w:id="1" w:name="_GoBack"/>
      <w:bookmarkEnd w:id="1"/>
    </w:p>
    <w:p w14:paraId="68BB9F89" w14:textId="77777777" w:rsidR="00860A98" w:rsidRPr="00860A98" w:rsidRDefault="00860A98" w:rsidP="004B3E04">
      <w:pPr>
        <w:rPr>
          <w:rFonts w:ascii="Verdana" w:hAnsi="Verdana"/>
          <w:sz w:val="18"/>
          <w:szCs w:val="18"/>
        </w:rPr>
      </w:pPr>
      <w:r w:rsidRPr="00860A98">
        <w:rPr>
          <w:rFonts w:ascii="Verdana" w:hAnsi="Verdana"/>
          <w:sz w:val="18"/>
          <w:szCs w:val="18"/>
        </w:rPr>
        <w:t xml:space="preserve">„Ich bin nicht behindert, ich werde behindert – von Treppen, von Bordsteinen und manchmal auch von verständnislosen Mitmenschen“, sagen manche </w:t>
      </w:r>
      <w:r w:rsidR="003257C9">
        <w:rPr>
          <w:rFonts w:ascii="Verdana" w:hAnsi="Verdana"/>
          <w:sz w:val="18"/>
          <w:szCs w:val="18"/>
        </w:rPr>
        <w:t>Menschen, die auf einen Rollstuhl als Hilfsmittel angewiesen sind</w:t>
      </w:r>
      <w:r w:rsidRPr="00860A98">
        <w:rPr>
          <w:rFonts w:ascii="Verdana" w:hAnsi="Verdana"/>
          <w:sz w:val="18"/>
          <w:szCs w:val="18"/>
        </w:rPr>
        <w:t>. Diese Aussage soll darauf aufmerksam machen, dass eine Beeinträchtigung nicht automatisch zu einer Behinderung wird.</w:t>
      </w:r>
    </w:p>
    <w:p w14:paraId="00E44488" w14:textId="77777777" w:rsidR="00860A98" w:rsidRPr="00860A98" w:rsidRDefault="00860A98" w:rsidP="004B3E04">
      <w:pPr>
        <w:rPr>
          <w:rFonts w:ascii="Verdana" w:hAnsi="Verdana"/>
          <w:sz w:val="18"/>
          <w:szCs w:val="18"/>
        </w:rPr>
      </w:pPr>
    </w:p>
    <w:p w14:paraId="5025CF40" w14:textId="77777777" w:rsidR="00860A98" w:rsidRPr="00860A98" w:rsidRDefault="00860A98" w:rsidP="004B3E04">
      <w:pPr>
        <w:rPr>
          <w:rFonts w:ascii="Verdana" w:hAnsi="Verdana"/>
          <w:sz w:val="18"/>
          <w:szCs w:val="18"/>
        </w:rPr>
      </w:pPr>
      <w:r w:rsidRPr="00860A98">
        <w:rPr>
          <w:rFonts w:ascii="Verdana" w:hAnsi="Verdana"/>
          <w:sz w:val="18"/>
          <w:szCs w:val="18"/>
        </w:rPr>
        <w:t xml:space="preserve">Die Definition des Begriffs der Behinderung hat sich weiterentwickelt. Während lange nur der Aspekt der individuellen </w:t>
      </w:r>
      <w:r w:rsidR="003A7F06">
        <w:rPr>
          <w:rFonts w:ascii="Verdana" w:hAnsi="Verdana"/>
          <w:sz w:val="18"/>
          <w:szCs w:val="18"/>
        </w:rPr>
        <w:t>Beeinträchtigung (Funktionsstörung)</w:t>
      </w:r>
      <w:r w:rsidR="003A7F06" w:rsidRPr="00860A98">
        <w:rPr>
          <w:rFonts w:ascii="Verdana" w:hAnsi="Verdana"/>
          <w:sz w:val="18"/>
          <w:szCs w:val="18"/>
        </w:rPr>
        <w:t xml:space="preserve"> </w:t>
      </w:r>
      <w:r w:rsidRPr="00860A98">
        <w:rPr>
          <w:rFonts w:ascii="Verdana" w:hAnsi="Verdana"/>
          <w:sz w:val="18"/>
          <w:szCs w:val="18"/>
        </w:rPr>
        <w:t>gesehen wurde, ist spätestens seit Inkrafttreten der UN-B</w:t>
      </w:r>
      <w:r w:rsidR="003257C9">
        <w:rPr>
          <w:rFonts w:ascii="Verdana" w:hAnsi="Verdana"/>
          <w:sz w:val="18"/>
          <w:szCs w:val="18"/>
        </w:rPr>
        <w:t>ehindertenrechtskonvention</w:t>
      </w:r>
      <w:r w:rsidRPr="00860A98">
        <w:rPr>
          <w:rFonts w:ascii="Verdana" w:hAnsi="Verdana"/>
          <w:sz w:val="18"/>
          <w:szCs w:val="18"/>
        </w:rPr>
        <w:t xml:space="preserve"> </w:t>
      </w:r>
      <w:r w:rsidR="001403F2">
        <w:rPr>
          <w:rFonts w:ascii="Verdana" w:hAnsi="Verdana"/>
          <w:sz w:val="18"/>
          <w:szCs w:val="18"/>
        </w:rPr>
        <w:t xml:space="preserve">im Jahre </w:t>
      </w:r>
      <w:r w:rsidRPr="00860A98">
        <w:rPr>
          <w:rFonts w:ascii="Verdana" w:hAnsi="Verdana"/>
          <w:sz w:val="18"/>
          <w:szCs w:val="18"/>
        </w:rPr>
        <w:t xml:space="preserve">2009 die soziale Dimension des Begriffs in den Vordergrund getreten. </w:t>
      </w:r>
      <w:r w:rsidR="001403F2">
        <w:rPr>
          <w:rFonts w:ascii="Verdana" w:hAnsi="Verdana"/>
          <w:sz w:val="18"/>
          <w:szCs w:val="18"/>
        </w:rPr>
        <w:t>Fördernde und hindernde Bedingungen</w:t>
      </w:r>
      <w:r w:rsidRPr="00860A98">
        <w:rPr>
          <w:rFonts w:ascii="Verdana" w:hAnsi="Verdana"/>
          <w:sz w:val="18"/>
          <w:szCs w:val="18"/>
        </w:rPr>
        <w:t xml:space="preserve"> </w:t>
      </w:r>
      <w:r w:rsidR="001403F2">
        <w:rPr>
          <w:rFonts w:ascii="Verdana" w:hAnsi="Verdana"/>
          <w:sz w:val="18"/>
          <w:szCs w:val="18"/>
        </w:rPr>
        <w:t>der Umwelt werden in ihren</w:t>
      </w:r>
      <w:r w:rsidRPr="00860A98">
        <w:rPr>
          <w:rFonts w:ascii="Verdana" w:hAnsi="Verdana"/>
          <w:sz w:val="18"/>
          <w:szCs w:val="18"/>
        </w:rPr>
        <w:t xml:space="preserve"> Wechselwirkung</w:t>
      </w:r>
      <w:r w:rsidR="001403F2">
        <w:rPr>
          <w:rFonts w:ascii="Verdana" w:hAnsi="Verdana"/>
          <w:sz w:val="18"/>
          <w:szCs w:val="18"/>
        </w:rPr>
        <w:t>en</w:t>
      </w:r>
      <w:r w:rsidR="003E2E42">
        <w:rPr>
          <w:rFonts w:ascii="Verdana" w:hAnsi="Verdana"/>
          <w:sz w:val="18"/>
          <w:szCs w:val="18"/>
        </w:rPr>
        <w:t xml:space="preserve"> </w:t>
      </w:r>
      <w:proofErr w:type="gramStart"/>
      <w:r w:rsidR="003E2E42">
        <w:rPr>
          <w:rFonts w:ascii="Verdana" w:hAnsi="Verdana"/>
          <w:sz w:val="18"/>
          <w:szCs w:val="18"/>
        </w:rPr>
        <w:t>zwischen Mensch</w:t>
      </w:r>
      <w:proofErr w:type="gramEnd"/>
      <w:r w:rsidR="003E2E42">
        <w:rPr>
          <w:rFonts w:ascii="Verdana" w:hAnsi="Verdana"/>
          <w:sz w:val="18"/>
          <w:szCs w:val="18"/>
        </w:rPr>
        <w:t xml:space="preserve"> und Umfeld</w:t>
      </w:r>
      <w:r w:rsidRPr="00860A98">
        <w:rPr>
          <w:rFonts w:ascii="Verdana" w:hAnsi="Verdana"/>
          <w:sz w:val="18"/>
          <w:szCs w:val="18"/>
        </w:rPr>
        <w:t xml:space="preserve"> stärker gewichtet. </w:t>
      </w:r>
      <w:r w:rsidR="001403F2">
        <w:rPr>
          <w:rFonts w:ascii="Verdana" w:hAnsi="Verdana"/>
          <w:sz w:val="18"/>
          <w:szCs w:val="18"/>
        </w:rPr>
        <w:t>D</w:t>
      </w:r>
      <w:r w:rsidRPr="00860A98">
        <w:rPr>
          <w:rFonts w:ascii="Verdana" w:hAnsi="Verdana"/>
          <w:sz w:val="18"/>
          <w:szCs w:val="18"/>
        </w:rPr>
        <w:t xml:space="preserve">er Abbau von Barrieren </w:t>
      </w:r>
      <w:r w:rsidR="001403F2">
        <w:rPr>
          <w:rFonts w:ascii="Verdana" w:hAnsi="Verdana"/>
          <w:sz w:val="18"/>
          <w:szCs w:val="18"/>
        </w:rPr>
        <w:t xml:space="preserve">wird </w:t>
      </w:r>
      <w:r w:rsidRPr="00860A98">
        <w:rPr>
          <w:rFonts w:ascii="Verdana" w:hAnsi="Verdana"/>
          <w:sz w:val="18"/>
          <w:szCs w:val="18"/>
        </w:rPr>
        <w:t xml:space="preserve">als entscheidend dafür </w:t>
      </w:r>
      <w:r w:rsidR="004B3E04">
        <w:rPr>
          <w:rFonts w:ascii="Verdana" w:hAnsi="Verdana"/>
          <w:sz w:val="18"/>
          <w:szCs w:val="18"/>
        </w:rPr>
        <w:t>gesehen, wie Inklusion gelingt.</w:t>
      </w:r>
    </w:p>
    <w:p w14:paraId="558CACC8" w14:textId="77777777" w:rsidR="00860A98" w:rsidRPr="00860A98" w:rsidRDefault="00860A98" w:rsidP="004B3E04">
      <w:pPr>
        <w:rPr>
          <w:rFonts w:ascii="Verdana" w:hAnsi="Verdana"/>
          <w:sz w:val="18"/>
          <w:szCs w:val="18"/>
        </w:rPr>
      </w:pPr>
    </w:p>
    <w:p w14:paraId="10CD547E" w14:textId="77777777" w:rsidR="00A21EC9" w:rsidRDefault="00860A98" w:rsidP="004B3E04">
      <w:pPr>
        <w:rPr>
          <w:rFonts w:ascii="Verdana" w:hAnsi="Verdana"/>
          <w:bCs/>
          <w:sz w:val="18"/>
          <w:szCs w:val="18"/>
        </w:rPr>
      </w:pPr>
      <w:r w:rsidRPr="00860A98">
        <w:rPr>
          <w:rFonts w:ascii="Verdana" w:hAnsi="Verdana"/>
          <w:bCs/>
          <w:sz w:val="18"/>
          <w:szCs w:val="18"/>
        </w:rPr>
        <w:t xml:space="preserve">Barrieren wirken exklusiv, das heißt sie verhindern Teilhabe und schließen Menschen aus. </w:t>
      </w:r>
      <w:r w:rsidR="00105911">
        <w:rPr>
          <w:rFonts w:ascii="Verdana" w:hAnsi="Verdana"/>
          <w:bCs/>
          <w:sz w:val="18"/>
          <w:szCs w:val="18"/>
        </w:rPr>
        <w:t>Der Abbau von Barrieren und d</w:t>
      </w:r>
      <w:r w:rsidR="001403F2">
        <w:rPr>
          <w:rFonts w:ascii="Verdana" w:hAnsi="Verdana"/>
          <w:bCs/>
          <w:sz w:val="18"/>
          <w:szCs w:val="18"/>
        </w:rPr>
        <w:t xml:space="preserve">ie Schaffung von </w:t>
      </w:r>
      <w:r w:rsidRPr="00860A98">
        <w:rPr>
          <w:rFonts w:ascii="Verdana" w:hAnsi="Verdana"/>
          <w:bCs/>
          <w:sz w:val="18"/>
          <w:szCs w:val="18"/>
        </w:rPr>
        <w:t xml:space="preserve">Barrierefreiheit </w:t>
      </w:r>
      <w:r w:rsidR="001403F2">
        <w:rPr>
          <w:rFonts w:ascii="Verdana" w:hAnsi="Verdana"/>
          <w:bCs/>
          <w:sz w:val="18"/>
          <w:szCs w:val="18"/>
        </w:rPr>
        <w:t>ist das Ziel.</w:t>
      </w:r>
      <w:r w:rsidR="00957A5C">
        <w:rPr>
          <w:rFonts w:ascii="Verdana" w:hAnsi="Verdana"/>
          <w:bCs/>
          <w:sz w:val="18"/>
          <w:szCs w:val="18"/>
        </w:rPr>
        <w:t xml:space="preserve"> </w:t>
      </w:r>
      <w:r w:rsidR="001403F2">
        <w:rPr>
          <w:rFonts w:ascii="Verdana" w:hAnsi="Verdana"/>
          <w:bCs/>
          <w:sz w:val="18"/>
          <w:szCs w:val="18"/>
        </w:rPr>
        <w:t>A</w:t>
      </w:r>
      <w:r w:rsidRPr="00860A98">
        <w:rPr>
          <w:rFonts w:ascii="Verdana" w:hAnsi="Verdana"/>
          <w:bCs/>
          <w:sz w:val="18"/>
          <w:szCs w:val="18"/>
        </w:rPr>
        <w:t xml:space="preserve">uch wenn </w:t>
      </w:r>
      <w:r w:rsidR="00105911">
        <w:rPr>
          <w:rFonts w:ascii="Verdana" w:hAnsi="Verdana"/>
          <w:bCs/>
          <w:sz w:val="18"/>
          <w:szCs w:val="18"/>
        </w:rPr>
        <w:t xml:space="preserve">im Einzelfall </w:t>
      </w:r>
      <w:r w:rsidRPr="00860A98">
        <w:rPr>
          <w:rFonts w:ascii="Verdana" w:hAnsi="Verdana"/>
          <w:bCs/>
          <w:sz w:val="18"/>
          <w:szCs w:val="18"/>
        </w:rPr>
        <w:t xml:space="preserve">nur </w:t>
      </w:r>
      <w:proofErr w:type="spellStart"/>
      <w:r w:rsidRPr="00860A98">
        <w:rPr>
          <w:rFonts w:ascii="Verdana" w:hAnsi="Verdana"/>
          <w:bCs/>
          <w:sz w:val="18"/>
          <w:szCs w:val="18"/>
        </w:rPr>
        <w:t>Barrierearmut</w:t>
      </w:r>
      <w:proofErr w:type="spellEnd"/>
      <w:r w:rsidRPr="00860A98">
        <w:rPr>
          <w:rFonts w:ascii="Verdana" w:hAnsi="Verdana"/>
          <w:bCs/>
          <w:sz w:val="18"/>
          <w:szCs w:val="18"/>
        </w:rPr>
        <w:t xml:space="preserve"> erreicht werden kann. Barrieren </w:t>
      </w:r>
      <w:r w:rsidR="001403F2">
        <w:rPr>
          <w:rFonts w:ascii="Verdana" w:hAnsi="Verdana"/>
          <w:bCs/>
          <w:sz w:val="18"/>
          <w:szCs w:val="18"/>
        </w:rPr>
        <w:t xml:space="preserve">existieren </w:t>
      </w:r>
      <w:r w:rsidRPr="00860A98">
        <w:rPr>
          <w:rFonts w:ascii="Verdana" w:hAnsi="Verdana"/>
          <w:bCs/>
          <w:sz w:val="18"/>
          <w:szCs w:val="18"/>
        </w:rPr>
        <w:t xml:space="preserve">sowohl </w:t>
      </w:r>
      <w:r w:rsidR="001403F2">
        <w:rPr>
          <w:rFonts w:ascii="Verdana" w:hAnsi="Verdana"/>
          <w:bCs/>
          <w:sz w:val="18"/>
          <w:szCs w:val="18"/>
        </w:rPr>
        <w:t>in den Köpfen der Menschen, ihren</w:t>
      </w:r>
      <w:r w:rsidRPr="00860A98">
        <w:rPr>
          <w:rFonts w:ascii="Verdana" w:hAnsi="Verdana"/>
          <w:bCs/>
          <w:sz w:val="18"/>
          <w:szCs w:val="18"/>
        </w:rPr>
        <w:t xml:space="preserve"> Einstellungen</w:t>
      </w:r>
      <w:r w:rsidR="001403F2">
        <w:rPr>
          <w:rFonts w:ascii="Verdana" w:hAnsi="Verdana"/>
          <w:bCs/>
          <w:sz w:val="18"/>
          <w:szCs w:val="18"/>
        </w:rPr>
        <w:t>,</w:t>
      </w:r>
      <w:r w:rsidRPr="00860A98">
        <w:rPr>
          <w:rFonts w:ascii="Verdana" w:hAnsi="Verdana"/>
          <w:bCs/>
          <w:sz w:val="18"/>
          <w:szCs w:val="18"/>
        </w:rPr>
        <w:t xml:space="preserve"> als auch </w:t>
      </w:r>
      <w:r w:rsidR="001403F2">
        <w:rPr>
          <w:rFonts w:ascii="Verdana" w:hAnsi="Verdana"/>
          <w:bCs/>
          <w:sz w:val="18"/>
          <w:szCs w:val="18"/>
        </w:rPr>
        <w:t>in der baulichen Gestaltung</w:t>
      </w:r>
      <w:r w:rsidRPr="00860A98">
        <w:rPr>
          <w:rFonts w:ascii="Verdana" w:hAnsi="Verdana"/>
          <w:bCs/>
          <w:sz w:val="18"/>
          <w:szCs w:val="18"/>
        </w:rPr>
        <w:t xml:space="preserve"> von Gebäuden, Gegenständen, Kommunikationsmitteln etc. </w:t>
      </w:r>
      <w:r w:rsidR="001403F2">
        <w:rPr>
          <w:rFonts w:ascii="Verdana" w:hAnsi="Verdana"/>
          <w:bCs/>
          <w:sz w:val="18"/>
          <w:szCs w:val="18"/>
        </w:rPr>
        <w:t>Das Behindertengleichstellungsgesetz (</w:t>
      </w:r>
      <w:r w:rsidRPr="00860A98">
        <w:rPr>
          <w:rFonts w:ascii="Verdana" w:hAnsi="Verdana"/>
          <w:bCs/>
          <w:sz w:val="18"/>
          <w:szCs w:val="18"/>
        </w:rPr>
        <w:t>BGG</w:t>
      </w:r>
      <w:r w:rsidR="001403F2">
        <w:rPr>
          <w:rFonts w:ascii="Verdana" w:hAnsi="Verdana"/>
          <w:bCs/>
          <w:sz w:val="18"/>
          <w:szCs w:val="18"/>
        </w:rPr>
        <w:t>)</w:t>
      </w:r>
      <w:r w:rsidRPr="00860A98">
        <w:rPr>
          <w:rFonts w:ascii="Verdana" w:hAnsi="Verdana"/>
          <w:bCs/>
          <w:sz w:val="18"/>
          <w:szCs w:val="18"/>
        </w:rPr>
        <w:t xml:space="preserve"> </w:t>
      </w:r>
      <w:r w:rsidR="001403F2">
        <w:rPr>
          <w:rFonts w:ascii="Verdana" w:hAnsi="Verdana"/>
          <w:bCs/>
          <w:sz w:val="18"/>
          <w:szCs w:val="18"/>
        </w:rPr>
        <w:t>verpflichtet</w:t>
      </w:r>
      <w:r w:rsidRPr="00860A98">
        <w:rPr>
          <w:rFonts w:ascii="Verdana" w:hAnsi="Verdana"/>
          <w:bCs/>
          <w:sz w:val="18"/>
          <w:szCs w:val="18"/>
        </w:rPr>
        <w:t xml:space="preserve"> Träger de</w:t>
      </w:r>
      <w:r w:rsidR="00105911">
        <w:rPr>
          <w:rFonts w:ascii="Verdana" w:hAnsi="Verdana"/>
          <w:bCs/>
          <w:sz w:val="18"/>
          <w:szCs w:val="18"/>
        </w:rPr>
        <w:t>s</w:t>
      </w:r>
      <w:r w:rsidRPr="00860A98">
        <w:rPr>
          <w:rFonts w:ascii="Verdana" w:hAnsi="Verdana"/>
          <w:bCs/>
          <w:sz w:val="18"/>
          <w:szCs w:val="18"/>
        </w:rPr>
        <w:t xml:space="preserve"> öffentlichen </w:t>
      </w:r>
      <w:r w:rsidR="00105911">
        <w:rPr>
          <w:rFonts w:ascii="Verdana" w:hAnsi="Verdana"/>
          <w:bCs/>
          <w:sz w:val="18"/>
          <w:szCs w:val="18"/>
        </w:rPr>
        <w:t>Rechts</w:t>
      </w:r>
      <w:r w:rsidRPr="00860A98">
        <w:rPr>
          <w:rFonts w:ascii="Verdana" w:hAnsi="Verdana"/>
          <w:bCs/>
          <w:sz w:val="18"/>
          <w:szCs w:val="18"/>
        </w:rPr>
        <w:t xml:space="preserve"> auf Bundesebene Barrierefreiheit </w:t>
      </w:r>
      <w:r w:rsidR="00105911">
        <w:rPr>
          <w:rFonts w:ascii="Verdana" w:hAnsi="Verdana"/>
          <w:bCs/>
          <w:sz w:val="18"/>
          <w:szCs w:val="18"/>
        </w:rPr>
        <w:t>herzustellen</w:t>
      </w:r>
      <w:r w:rsidRPr="00860A98">
        <w:rPr>
          <w:rFonts w:ascii="Verdana" w:hAnsi="Verdana"/>
          <w:bCs/>
          <w:sz w:val="18"/>
          <w:szCs w:val="18"/>
        </w:rPr>
        <w:t xml:space="preserve">. Dies </w:t>
      </w:r>
      <w:r w:rsidR="00105911">
        <w:rPr>
          <w:rFonts w:ascii="Verdana" w:hAnsi="Verdana"/>
          <w:bCs/>
          <w:sz w:val="18"/>
          <w:szCs w:val="18"/>
        </w:rPr>
        <w:t>beinhaltet</w:t>
      </w:r>
      <w:r w:rsidRPr="00860A98">
        <w:rPr>
          <w:rFonts w:ascii="Verdana" w:hAnsi="Verdana"/>
          <w:bCs/>
          <w:sz w:val="18"/>
          <w:szCs w:val="18"/>
        </w:rPr>
        <w:t xml:space="preserve"> nicht nur Gebäude und Verkehrsmittel, sondern auch </w:t>
      </w:r>
      <w:r w:rsidR="00105911">
        <w:rPr>
          <w:rFonts w:ascii="Verdana" w:hAnsi="Verdana"/>
          <w:bCs/>
          <w:sz w:val="18"/>
          <w:szCs w:val="18"/>
        </w:rPr>
        <w:t>die</w:t>
      </w:r>
      <w:r w:rsidRPr="00860A98">
        <w:rPr>
          <w:rFonts w:ascii="Verdana" w:hAnsi="Verdana"/>
          <w:bCs/>
          <w:sz w:val="18"/>
          <w:szCs w:val="18"/>
        </w:rPr>
        <w:t xml:space="preserve"> Informationstechnik sowie Kommunikationshilfen wie Gebärdensprache und Leichte Sprache.</w:t>
      </w:r>
    </w:p>
    <w:p w14:paraId="302F2577" w14:textId="77777777" w:rsidR="004B3E04" w:rsidRPr="00860A98" w:rsidRDefault="00A21EC9" w:rsidP="004B3E04">
      <w:pPr>
        <w:rPr>
          <w:rFonts w:ascii="Verdana" w:hAnsi="Verdana"/>
          <w:bCs/>
          <w:sz w:val="18"/>
          <w:szCs w:val="18"/>
        </w:rPr>
      </w:pPr>
      <w:r w:rsidRPr="00860A98">
        <w:rPr>
          <w:rFonts w:ascii="Verdana" w:hAnsi="Verdana"/>
          <w:bCs/>
          <w:sz w:val="18"/>
          <w:szCs w:val="18"/>
        </w:rPr>
        <w:t xml:space="preserve"> </w:t>
      </w:r>
    </w:p>
    <w:tbl>
      <w:tblPr>
        <w:tblW w:w="8994" w:type="dxa"/>
        <w:tblInd w:w="-5" w:type="dxa"/>
        <w:tblBorders>
          <w:top w:val="single" w:sz="18" w:space="0" w:color="auto"/>
          <w:left w:val="single" w:sz="18" w:space="0" w:color="auto"/>
          <w:bottom w:val="single" w:sz="18" w:space="0" w:color="auto"/>
          <w:right w:val="single" w:sz="18" w:space="0" w:color="auto"/>
        </w:tblBorders>
        <w:tblCellMar>
          <w:top w:w="113" w:type="dxa"/>
          <w:left w:w="113" w:type="dxa"/>
          <w:bottom w:w="113" w:type="dxa"/>
          <w:right w:w="113" w:type="dxa"/>
        </w:tblCellMar>
        <w:tblLook w:val="0000" w:firstRow="0" w:lastRow="0" w:firstColumn="0" w:lastColumn="0" w:noHBand="0" w:noVBand="0"/>
      </w:tblPr>
      <w:tblGrid>
        <w:gridCol w:w="8994"/>
      </w:tblGrid>
      <w:tr w:rsidR="004B3E04" w14:paraId="121DEF28" w14:textId="77777777" w:rsidTr="00800156">
        <w:trPr>
          <w:trHeight w:val="366"/>
        </w:trPr>
        <w:tc>
          <w:tcPr>
            <w:tcW w:w="8994" w:type="dxa"/>
          </w:tcPr>
          <w:p w14:paraId="1BBD08D8" w14:textId="77777777" w:rsidR="004B3E04" w:rsidRPr="00860A98" w:rsidRDefault="004B3E04" w:rsidP="004B3E04">
            <w:pPr>
              <w:rPr>
                <w:rFonts w:ascii="Verdana" w:hAnsi="Verdana"/>
                <w:b/>
                <w:bCs/>
                <w:sz w:val="20"/>
                <w:szCs w:val="18"/>
              </w:rPr>
            </w:pPr>
            <w:r w:rsidRPr="00860A98">
              <w:rPr>
                <w:rFonts w:ascii="Verdana" w:hAnsi="Verdana"/>
                <w:b/>
                <w:bCs/>
                <w:sz w:val="20"/>
                <w:szCs w:val="18"/>
              </w:rPr>
              <w:t>Lösungshinweise</w:t>
            </w:r>
          </w:p>
          <w:p w14:paraId="3E090C4D" w14:textId="77777777" w:rsidR="004B3E04" w:rsidRPr="00860A98" w:rsidRDefault="004B3E04" w:rsidP="004B3E04">
            <w:pPr>
              <w:rPr>
                <w:rFonts w:ascii="Verdana" w:hAnsi="Verdana"/>
                <w:b/>
                <w:bCs/>
                <w:sz w:val="18"/>
                <w:szCs w:val="18"/>
              </w:rPr>
            </w:pPr>
          </w:p>
          <w:p w14:paraId="7C29CAE6" w14:textId="77777777" w:rsidR="004B3E04" w:rsidRPr="00800156" w:rsidRDefault="004B3E04" w:rsidP="004B3E04">
            <w:pPr>
              <w:pStyle w:val="Listenabsatz"/>
              <w:numPr>
                <w:ilvl w:val="0"/>
                <w:numId w:val="21"/>
              </w:numPr>
              <w:spacing w:after="120"/>
              <w:contextualSpacing w:val="0"/>
              <w:rPr>
                <w:rFonts w:ascii="Verdana" w:hAnsi="Verdana"/>
                <w:sz w:val="18"/>
                <w:szCs w:val="18"/>
              </w:rPr>
            </w:pPr>
            <w:r w:rsidRPr="00860A98">
              <w:rPr>
                <w:rFonts w:ascii="Verdana" w:hAnsi="Verdana"/>
                <w:sz w:val="18"/>
                <w:szCs w:val="18"/>
              </w:rPr>
              <w:t xml:space="preserve"> Schüler*innen-Lösung</w:t>
            </w:r>
          </w:p>
          <w:p w14:paraId="6A59CD18" w14:textId="77777777" w:rsidR="004B3E04" w:rsidRPr="004B3E04" w:rsidRDefault="004B3E04" w:rsidP="004B3E04">
            <w:pPr>
              <w:pStyle w:val="Listenabsatz"/>
              <w:numPr>
                <w:ilvl w:val="0"/>
                <w:numId w:val="21"/>
              </w:numPr>
              <w:rPr>
                <w:rFonts w:ascii="Verdana" w:hAnsi="Verdana"/>
                <w:sz w:val="18"/>
                <w:szCs w:val="18"/>
              </w:rPr>
            </w:pPr>
            <w:r w:rsidRPr="00860A98">
              <w:rPr>
                <w:rStyle w:val="Fett"/>
                <w:rFonts w:ascii="Verdana" w:hAnsi="Verdana"/>
                <w:b w:val="0"/>
                <w:sz w:val="18"/>
                <w:szCs w:val="18"/>
              </w:rPr>
              <w:t>Welche Beeinträchtigungen sind möglich bei Schüler*innen? Welche Barrieren müssten abgebaut werden, damit ein gemeinsamer Unterricht möglich wäre? Welche Hindernisse wurden ggf. schon beseitigt? Gibt es Schüler*innen mit Behinderungen in der Klasse oder Schule? Wurden bestimmte Maßnahmen ergriffen, z.</w:t>
            </w:r>
            <w:r w:rsidR="003E2E42">
              <w:rPr>
                <w:rStyle w:val="Fett"/>
                <w:rFonts w:ascii="Verdana" w:hAnsi="Verdana"/>
                <w:b w:val="0"/>
                <w:sz w:val="18"/>
                <w:szCs w:val="18"/>
              </w:rPr>
              <w:t xml:space="preserve"> </w:t>
            </w:r>
            <w:r w:rsidRPr="00860A98">
              <w:rPr>
                <w:rStyle w:val="Fett"/>
                <w:rFonts w:ascii="Verdana" w:hAnsi="Verdana"/>
                <w:b w:val="0"/>
                <w:sz w:val="18"/>
                <w:szCs w:val="18"/>
              </w:rPr>
              <w:t>B. Einsatz von besonderen Lehrkräften oder technischen Hilfsmitteln etc.?</w:t>
            </w:r>
          </w:p>
        </w:tc>
      </w:tr>
    </w:tbl>
    <w:p w14:paraId="216C986A" w14:textId="77777777" w:rsidR="00A21EC9" w:rsidRDefault="00A21EC9" w:rsidP="004B3E04">
      <w:pPr>
        <w:rPr>
          <w:rFonts w:ascii="Verdana" w:hAnsi="Verdana"/>
          <w:sz w:val="18"/>
          <w:szCs w:val="18"/>
        </w:rPr>
      </w:pPr>
    </w:p>
    <w:p w14:paraId="5E1FEDE7" w14:textId="77777777" w:rsidR="00860A98" w:rsidRPr="00860A98" w:rsidRDefault="00860A98" w:rsidP="004B3E04">
      <w:pPr>
        <w:rPr>
          <w:rFonts w:ascii="Verdana" w:hAnsi="Verdana"/>
          <w:b/>
          <w:sz w:val="20"/>
          <w:szCs w:val="18"/>
        </w:rPr>
      </w:pPr>
      <w:r w:rsidRPr="00860A98">
        <w:rPr>
          <w:rFonts w:ascii="Verdana" w:hAnsi="Verdana"/>
          <w:b/>
          <w:sz w:val="20"/>
          <w:szCs w:val="18"/>
        </w:rPr>
        <w:t>Hilfreiche Links:</w:t>
      </w:r>
    </w:p>
    <w:p w14:paraId="09F69721" w14:textId="77777777" w:rsidR="00860A98" w:rsidRPr="00860A98" w:rsidRDefault="00860A98" w:rsidP="004B3E04">
      <w:pPr>
        <w:rPr>
          <w:rFonts w:ascii="Verdana" w:hAnsi="Verdana"/>
          <w:sz w:val="18"/>
          <w:szCs w:val="18"/>
        </w:rPr>
      </w:pPr>
    </w:p>
    <w:p w14:paraId="54108928" w14:textId="77777777" w:rsidR="00860A98" w:rsidRPr="00860A98" w:rsidRDefault="00574543" w:rsidP="004B3E04">
      <w:pPr>
        <w:rPr>
          <w:rFonts w:ascii="Verdana" w:hAnsi="Verdana"/>
          <w:sz w:val="18"/>
          <w:szCs w:val="18"/>
        </w:rPr>
      </w:pPr>
      <w:hyperlink r:id="rId12" w:history="1">
        <w:r w:rsidR="00860A98" w:rsidRPr="00860A98">
          <w:rPr>
            <w:rStyle w:val="Hyperlink"/>
            <w:rFonts w:ascii="Verdana" w:hAnsi="Verdana"/>
            <w:sz w:val="18"/>
            <w:szCs w:val="18"/>
          </w:rPr>
          <w:t>https://www.aktion-mensch.de/dafuer-stehen-wir/was-ist-inklusion/barrierefreiheit-bedeutung.html</w:t>
        </w:r>
      </w:hyperlink>
    </w:p>
    <w:p w14:paraId="196A97E7" w14:textId="77777777" w:rsidR="00860A98" w:rsidRPr="00860A98" w:rsidRDefault="00860A98" w:rsidP="004B3E04">
      <w:pPr>
        <w:rPr>
          <w:rFonts w:ascii="Verdana" w:hAnsi="Verdana"/>
          <w:sz w:val="18"/>
          <w:szCs w:val="18"/>
        </w:rPr>
      </w:pPr>
    </w:p>
    <w:p w14:paraId="295240A0" w14:textId="77777777" w:rsidR="00860A98" w:rsidRPr="00860A98" w:rsidRDefault="00574543" w:rsidP="004B3E04">
      <w:pPr>
        <w:rPr>
          <w:rFonts w:ascii="Verdana" w:hAnsi="Verdana"/>
          <w:sz w:val="18"/>
          <w:szCs w:val="18"/>
        </w:rPr>
      </w:pPr>
      <w:hyperlink r:id="rId13" w:history="1">
        <w:r w:rsidR="00860A98" w:rsidRPr="00860A98">
          <w:rPr>
            <w:rStyle w:val="Hyperlink"/>
            <w:rFonts w:ascii="Verdana" w:hAnsi="Verdana"/>
            <w:sz w:val="18"/>
            <w:szCs w:val="18"/>
          </w:rPr>
          <w:t>https://www.gemeinsam-einfach-machen.de/GEM/DE/AS/Umsetzung_BGG/Behindertengleichstellungsgesetz_node.html</w:t>
        </w:r>
      </w:hyperlink>
    </w:p>
    <w:p w14:paraId="53860D72" w14:textId="77777777" w:rsidR="00860A98" w:rsidRPr="00860A98" w:rsidRDefault="00860A98" w:rsidP="004B3E04">
      <w:pPr>
        <w:rPr>
          <w:rFonts w:ascii="Verdana" w:hAnsi="Verdana"/>
          <w:sz w:val="18"/>
          <w:szCs w:val="18"/>
        </w:rPr>
      </w:pPr>
    </w:p>
    <w:p w14:paraId="58BEA7A7" w14:textId="77777777" w:rsidR="00860A98" w:rsidRPr="00860A98" w:rsidRDefault="00574543" w:rsidP="004B3E04">
      <w:pPr>
        <w:rPr>
          <w:rFonts w:ascii="Verdana" w:hAnsi="Verdana"/>
          <w:sz w:val="18"/>
          <w:szCs w:val="18"/>
        </w:rPr>
      </w:pPr>
      <w:hyperlink r:id="rId14" w:history="1">
        <w:r w:rsidR="00860A98" w:rsidRPr="00860A98">
          <w:rPr>
            <w:rStyle w:val="Hyperlink"/>
            <w:rFonts w:ascii="Verdana" w:hAnsi="Verdana"/>
            <w:sz w:val="18"/>
            <w:szCs w:val="18"/>
          </w:rPr>
          <w:t>https://www.bundesfachstelle-barrierefreiheit.de</w:t>
        </w:r>
      </w:hyperlink>
    </w:p>
    <w:p w14:paraId="25329852" w14:textId="77777777" w:rsidR="00860A98" w:rsidRPr="00860A98" w:rsidRDefault="00860A98" w:rsidP="004B3E04">
      <w:pPr>
        <w:rPr>
          <w:rFonts w:ascii="Verdana" w:hAnsi="Verdana"/>
          <w:sz w:val="18"/>
          <w:szCs w:val="18"/>
        </w:rPr>
      </w:pPr>
    </w:p>
    <w:p w14:paraId="210A55C9" w14:textId="77777777" w:rsidR="00D2374C" w:rsidRDefault="00574543" w:rsidP="00554BF4">
      <w:pPr>
        <w:rPr>
          <w:rFonts w:ascii="Verdana" w:hAnsi="Verdana"/>
          <w:sz w:val="18"/>
          <w:szCs w:val="18"/>
        </w:rPr>
      </w:pPr>
      <w:hyperlink r:id="rId15" w:history="1">
        <w:r w:rsidR="00860A98" w:rsidRPr="00860A98">
          <w:rPr>
            <w:rStyle w:val="Hyperlink"/>
            <w:rFonts w:ascii="Verdana" w:hAnsi="Verdana"/>
            <w:sz w:val="18"/>
            <w:szCs w:val="18"/>
          </w:rPr>
          <w:t>https://www.einfach-teilhaben.de</w:t>
        </w:r>
      </w:hyperlink>
    </w:p>
    <w:p w14:paraId="2489CB40" w14:textId="77777777" w:rsidR="00D2374C" w:rsidRPr="00D2374C" w:rsidRDefault="00D2374C" w:rsidP="00D2374C">
      <w:pPr>
        <w:rPr>
          <w:rFonts w:ascii="Verdana" w:hAnsi="Verdana"/>
          <w:sz w:val="18"/>
          <w:szCs w:val="18"/>
        </w:rPr>
      </w:pPr>
    </w:p>
    <w:p w14:paraId="554717D0" w14:textId="77777777" w:rsidR="00F703A5" w:rsidRPr="00D2374C" w:rsidRDefault="00F703A5" w:rsidP="00A21EC9">
      <w:pPr>
        <w:rPr>
          <w:rFonts w:ascii="Verdana" w:hAnsi="Verdana"/>
          <w:sz w:val="18"/>
          <w:szCs w:val="18"/>
        </w:rPr>
      </w:pPr>
    </w:p>
    <w:sectPr w:rsidR="00F703A5" w:rsidRPr="00D2374C" w:rsidSect="00D864B1">
      <w:headerReference w:type="default" r:id="rId16"/>
      <w:footerReference w:type="default" r:id="rId17"/>
      <w:footerReference w:type="first" r:id="rId18"/>
      <w:pgSz w:w="11900" w:h="16840"/>
      <w:pgMar w:top="560"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1EF6" w14:textId="77777777" w:rsidR="00574543" w:rsidRDefault="00574543">
      <w:r>
        <w:separator/>
      </w:r>
    </w:p>
  </w:endnote>
  <w:endnote w:type="continuationSeparator" w:id="0">
    <w:p w14:paraId="50B69A35" w14:textId="77777777" w:rsidR="00574543" w:rsidRDefault="0057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ecilia LT Std 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E437" w14:textId="77777777" w:rsidR="00930ACB" w:rsidRPr="00131FEC" w:rsidRDefault="00565AC2" w:rsidP="00F35ECF">
    <w:pPr>
      <w:tabs>
        <w:tab w:val="right" w:pos="8789"/>
      </w:tabs>
      <w:rPr>
        <w:rFonts w:ascii="Verdana" w:hAnsi="Verdana"/>
        <w:color w:val="000000" w:themeColor="text1"/>
        <w:sz w:val="16"/>
        <w:szCs w:val="16"/>
        <w:u w:val="single"/>
      </w:rPr>
    </w:pPr>
    <w:r w:rsidRPr="00131FEC">
      <w:rPr>
        <w:rFonts w:ascii="Verdana" w:hAnsi="Verdana"/>
        <w:color w:val="000000" w:themeColor="text1"/>
        <w:sz w:val="16"/>
        <w:szCs w:val="16"/>
        <w:u w:val="single"/>
      </w:rPr>
      <w:t xml:space="preserve">© </w:t>
    </w:r>
    <w:r w:rsidR="00901D4E" w:rsidRPr="00131FEC">
      <w:rPr>
        <w:rFonts w:ascii="Verdana" w:hAnsi="Verdana"/>
        <w:color w:val="000000" w:themeColor="text1"/>
        <w:sz w:val="16"/>
        <w:szCs w:val="16"/>
        <w:u w:val="single"/>
      </w:rPr>
      <w:t>BMAS</w:t>
    </w:r>
    <w:r w:rsidR="003E2E42">
      <w:rPr>
        <w:rFonts w:ascii="Verdana" w:hAnsi="Verdana"/>
        <w:color w:val="000000" w:themeColor="text1"/>
        <w:sz w:val="16"/>
        <w:szCs w:val="16"/>
        <w:u w:val="single"/>
      </w:rPr>
      <w:t xml:space="preserve"> </w:t>
    </w:r>
    <w:r w:rsidR="00131FEC" w:rsidRPr="00131FEC">
      <w:rPr>
        <w:rFonts w:ascii="Verdana" w:hAnsi="Verdana"/>
        <w:color w:val="000000" w:themeColor="text1"/>
        <w:sz w:val="16"/>
        <w:szCs w:val="16"/>
        <w:u w:val="single"/>
      </w:rPr>
      <w:t>und Klett MINT.</w:t>
    </w:r>
    <w:r w:rsidRPr="00131FEC">
      <w:rPr>
        <w:rFonts w:ascii="Verdana" w:hAnsi="Verdana"/>
        <w:color w:val="000000" w:themeColor="text1"/>
        <w:sz w:val="16"/>
        <w:szCs w:val="16"/>
        <w:u w:val="single"/>
      </w:rPr>
      <w:t xml:space="preserve"> </w:t>
    </w:r>
    <w:r w:rsidR="00D2374C">
      <w:rPr>
        <w:rFonts w:ascii="Verdana" w:hAnsi="Verdana"/>
        <w:color w:val="000000" w:themeColor="text1"/>
        <w:sz w:val="16"/>
        <w:szCs w:val="16"/>
        <w:u w:val="single"/>
      </w:rPr>
      <w:t xml:space="preserve">Stand Oktober 2019. </w:t>
    </w:r>
    <w:r w:rsidRPr="00131FEC">
      <w:rPr>
        <w:rFonts w:ascii="Verdana" w:hAnsi="Verdana"/>
        <w:color w:val="000000" w:themeColor="text1"/>
        <w:sz w:val="16"/>
        <w:szCs w:val="16"/>
        <w:u w:val="single"/>
      </w:rPr>
      <w:t>Als Kopiervorlage freigegeben</w:t>
    </w:r>
    <w:r w:rsidR="00D2374C">
      <w:rPr>
        <w:rFonts w:ascii="Verdana" w:hAnsi="Verdana"/>
        <w:color w:val="000000" w:themeColor="text1"/>
        <w:sz w:val="16"/>
        <w:szCs w:val="16"/>
        <w:u w:val="single"/>
      </w:rPr>
      <w:t>.</w:t>
    </w:r>
    <w:r w:rsidR="00930ACB" w:rsidRPr="00131FEC">
      <w:rPr>
        <w:rFonts w:ascii="Verdana" w:hAnsi="Verdana"/>
        <w:color w:val="000000" w:themeColor="text1"/>
        <w:sz w:val="16"/>
        <w:szCs w:val="16"/>
        <w:u w:val="single"/>
      </w:rPr>
      <w:tab/>
      <w:t xml:space="preserve">Seite </w:t>
    </w:r>
    <w:r w:rsidR="0095249F" w:rsidRPr="00131FEC">
      <w:rPr>
        <w:rFonts w:ascii="Verdana" w:hAnsi="Verdana"/>
        <w:color w:val="000000" w:themeColor="text1"/>
        <w:sz w:val="16"/>
        <w:szCs w:val="16"/>
        <w:u w:val="single"/>
      </w:rPr>
      <w:fldChar w:fldCharType="begin"/>
    </w:r>
    <w:r w:rsidR="00930ACB" w:rsidRPr="00131FEC">
      <w:rPr>
        <w:rFonts w:ascii="Verdana" w:hAnsi="Verdana"/>
        <w:color w:val="000000" w:themeColor="text1"/>
        <w:sz w:val="16"/>
        <w:szCs w:val="16"/>
        <w:u w:val="single"/>
      </w:rPr>
      <w:instrText xml:space="preserve"> PAGE </w:instrText>
    </w:r>
    <w:r w:rsidR="0095249F" w:rsidRPr="00131FEC">
      <w:rPr>
        <w:rFonts w:ascii="Verdana" w:hAnsi="Verdana"/>
        <w:color w:val="000000" w:themeColor="text1"/>
        <w:sz w:val="16"/>
        <w:szCs w:val="16"/>
        <w:u w:val="single"/>
      </w:rPr>
      <w:fldChar w:fldCharType="separate"/>
    </w:r>
    <w:r w:rsidR="008265B2">
      <w:rPr>
        <w:rFonts w:ascii="Verdana" w:hAnsi="Verdana"/>
        <w:noProof/>
        <w:color w:val="000000" w:themeColor="text1"/>
        <w:sz w:val="16"/>
        <w:szCs w:val="16"/>
        <w:u w:val="single"/>
      </w:rPr>
      <w:t>2</w:t>
    </w:r>
    <w:r w:rsidR="0095249F" w:rsidRPr="00131FEC">
      <w:rPr>
        <w:rFonts w:ascii="Verdana" w:hAnsi="Verdana"/>
        <w:color w:val="000000" w:themeColor="text1"/>
        <w:sz w:val="16"/>
        <w:szCs w:val="16"/>
        <w:u w:val="single"/>
      </w:rPr>
      <w:fldChar w:fldCharType="end"/>
    </w:r>
    <w:r w:rsidR="00930ACB" w:rsidRPr="00131FEC">
      <w:rPr>
        <w:rFonts w:ascii="Verdana" w:hAnsi="Verdana"/>
        <w:color w:val="000000" w:themeColor="text1"/>
        <w:sz w:val="16"/>
        <w:szCs w:val="16"/>
        <w:u w:val="single"/>
      </w:rPr>
      <w:t xml:space="preserve"> von </w:t>
    </w:r>
    <w:r w:rsidR="0095249F" w:rsidRPr="00131FEC">
      <w:rPr>
        <w:rFonts w:ascii="Verdana" w:hAnsi="Verdana"/>
        <w:color w:val="000000" w:themeColor="text1"/>
        <w:sz w:val="16"/>
        <w:szCs w:val="16"/>
        <w:u w:val="single"/>
      </w:rPr>
      <w:fldChar w:fldCharType="begin"/>
    </w:r>
    <w:r w:rsidR="00930ACB" w:rsidRPr="00131FEC">
      <w:rPr>
        <w:rFonts w:ascii="Verdana" w:hAnsi="Verdana"/>
        <w:color w:val="000000" w:themeColor="text1"/>
        <w:sz w:val="16"/>
        <w:szCs w:val="16"/>
        <w:u w:val="single"/>
      </w:rPr>
      <w:instrText xml:space="preserve"> NUMPAGES </w:instrText>
    </w:r>
    <w:r w:rsidR="0095249F" w:rsidRPr="00131FEC">
      <w:rPr>
        <w:rFonts w:ascii="Verdana" w:hAnsi="Verdana"/>
        <w:color w:val="000000" w:themeColor="text1"/>
        <w:sz w:val="16"/>
        <w:szCs w:val="16"/>
        <w:u w:val="single"/>
      </w:rPr>
      <w:fldChar w:fldCharType="separate"/>
    </w:r>
    <w:r w:rsidR="008265B2">
      <w:rPr>
        <w:rFonts w:ascii="Verdana" w:hAnsi="Verdana"/>
        <w:noProof/>
        <w:color w:val="000000" w:themeColor="text1"/>
        <w:sz w:val="16"/>
        <w:szCs w:val="16"/>
        <w:u w:val="single"/>
      </w:rPr>
      <w:t>2</w:t>
    </w:r>
    <w:r w:rsidR="0095249F" w:rsidRPr="00131FEC">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5912" w14:textId="77777777" w:rsidR="00312937" w:rsidRPr="00312937" w:rsidRDefault="00312937" w:rsidP="00312937">
    <w:pPr>
      <w:tabs>
        <w:tab w:val="right" w:pos="8789"/>
      </w:tabs>
      <w:rPr>
        <w:rFonts w:ascii="Verdana" w:hAnsi="Verdana"/>
        <w:color w:val="000000" w:themeColor="text1"/>
        <w:sz w:val="16"/>
        <w:szCs w:val="16"/>
        <w:u w:val="single"/>
      </w:rPr>
    </w:pPr>
    <w:r w:rsidRPr="00131FEC">
      <w:rPr>
        <w:rFonts w:ascii="Verdana" w:hAnsi="Verdana"/>
        <w:color w:val="000000" w:themeColor="text1"/>
        <w:sz w:val="16"/>
        <w:szCs w:val="16"/>
        <w:u w:val="single"/>
      </w:rPr>
      <w:t>© BMAS</w:t>
    </w:r>
    <w:r>
      <w:rPr>
        <w:rFonts w:ascii="Verdana" w:hAnsi="Verdana"/>
        <w:color w:val="000000" w:themeColor="text1"/>
        <w:sz w:val="16"/>
        <w:szCs w:val="16"/>
        <w:u w:val="single"/>
      </w:rPr>
      <w:t xml:space="preserve"> </w:t>
    </w:r>
    <w:r w:rsidRPr="00131FEC">
      <w:rPr>
        <w:rFonts w:ascii="Verdana" w:hAnsi="Verdana"/>
        <w:color w:val="000000" w:themeColor="text1"/>
        <w:sz w:val="16"/>
        <w:szCs w:val="16"/>
        <w:u w:val="single"/>
      </w:rPr>
      <w:t xml:space="preserve">und Klett MINT. </w:t>
    </w:r>
    <w:r>
      <w:rPr>
        <w:rFonts w:ascii="Verdana" w:hAnsi="Verdana"/>
        <w:color w:val="000000" w:themeColor="text1"/>
        <w:sz w:val="16"/>
        <w:szCs w:val="16"/>
        <w:u w:val="single"/>
      </w:rPr>
      <w:t xml:space="preserve">Stand Oktober 2019. </w:t>
    </w:r>
    <w:r w:rsidRPr="00131FEC">
      <w:rPr>
        <w:rFonts w:ascii="Verdana" w:hAnsi="Verdana"/>
        <w:color w:val="000000" w:themeColor="text1"/>
        <w:sz w:val="16"/>
        <w:szCs w:val="16"/>
        <w:u w:val="single"/>
      </w:rPr>
      <w:t>Als Kopiervorlage freigegeben</w:t>
    </w:r>
    <w:r>
      <w:rPr>
        <w:rFonts w:ascii="Verdana" w:hAnsi="Verdana"/>
        <w:color w:val="000000" w:themeColor="text1"/>
        <w:sz w:val="16"/>
        <w:szCs w:val="16"/>
        <w:u w:val="single"/>
      </w:rPr>
      <w:t>.</w:t>
    </w:r>
    <w:r w:rsidRPr="00131FEC">
      <w:rPr>
        <w:rFonts w:ascii="Verdana" w:hAnsi="Verdana"/>
        <w:color w:val="000000" w:themeColor="text1"/>
        <w:sz w:val="16"/>
        <w:szCs w:val="16"/>
        <w:u w:val="single"/>
      </w:rPr>
      <w:tab/>
      <w:t xml:space="preserve">Seite </w:t>
    </w:r>
    <w:r w:rsidRPr="00131FEC">
      <w:rPr>
        <w:rFonts w:ascii="Verdana" w:hAnsi="Verdana"/>
        <w:color w:val="000000" w:themeColor="text1"/>
        <w:sz w:val="16"/>
        <w:szCs w:val="16"/>
        <w:u w:val="single"/>
      </w:rPr>
      <w:fldChar w:fldCharType="begin"/>
    </w:r>
    <w:r w:rsidRPr="00131FEC">
      <w:rPr>
        <w:rFonts w:ascii="Verdana" w:hAnsi="Verdana"/>
        <w:color w:val="000000" w:themeColor="text1"/>
        <w:sz w:val="16"/>
        <w:szCs w:val="16"/>
        <w:u w:val="single"/>
      </w:rPr>
      <w:instrText xml:space="preserve"> PAGE </w:instrText>
    </w:r>
    <w:r w:rsidRPr="00131FEC">
      <w:rPr>
        <w:rFonts w:ascii="Verdana" w:hAnsi="Verdana"/>
        <w:color w:val="000000" w:themeColor="text1"/>
        <w:sz w:val="16"/>
        <w:szCs w:val="16"/>
        <w:u w:val="single"/>
      </w:rPr>
      <w:fldChar w:fldCharType="separate"/>
    </w:r>
    <w:r w:rsidR="008265B2">
      <w:rPr>
        <w:rFonts w:ascii="Verdana" w:hAnsi="Verdana"/>
        <w:noProof/>
        <w:color w:val="000000" w:themeColor="text1"/>
        <w:sz w:val="16"/>
        <w:szCs w:val="16"/>
        <w:u w:val="single"/>
      </w:rPr>
      <w:t>1</w:t>
    </w:r>
    <w:r w:rsidRPr="00131FEC">
      <w:rPr>
        <w:rFonts w:ascii="Verdana" w:hAnsi="Verdana"/>
        <w:color w:val="000000" w:themeColor="text1"/>
        <w:sz w:val="16"/>
        <w:szCs w:val="16"/>
        <w:u w:val="single"/>
      </w:rPr>
      <w:fldChar w:fldCharType="end"/>
    </w:r>
    <w:r w:rsidRPr="00131FEC">
      <w:rPr>
        <w:rFonts w:ascii="Verdana" w:hAnsi="Verdana"/>
        <w:color w:val="000000" w:themeColor="text1"/>
        <w:sz w:val="16"/>
        <w:szCs w:val="16"/>
        <w:u w:val="single"/>
      </w:rPr>
      <w:t xml:space="preserve"> von </w:t>
    </w:r>
    <w:r w:rsidRPr="00131FEC">
      <w:rPr>
        <w:rFonts w:ascii="Verdana" w:hAnsi="Verdana"/>
        <w:color w:val="000000" w:themeColor="text1"/>
        <w:sz w:val="16"/>
        <w:szCs w:val="16"/>
        <w:u w:val="single"/>
      </w:rPr>
      <w:fldChar w:fldCharType="begin"/>
    </w:r>
    <w:r w:rsidRPr="00131FEC">
      <w:rPr>
        <w:rFonts w:ascii="Verdana" w:hAnsi="Verdana"/>
        <w:color w:val="000000" w:themeColor="text1"/>
        <w:sz w:val="16"/>
        <w:szCs w:val="16"/>
        <w:u w:val="single"/>
      </w:rPr>
      <w:instrText xml:space="preserve"> NUMPAGES </w:instrText>
    </w:r>
    <w:r w:rsidRPr="00131FEC">
      <w:rPr>
        <w:rFonts w:ascii="Verdana" w:hAnsi="Verdana"/>
        <w:color w:val="000000" w:themeColor="text1"/>
        <w:sz w:val="16"/>
        <w:szCs w:val="16"/>
        <w:u w:val="single"/>
      </w:rPr>
      <w:fldChar w:fldCharType="separate"/>
    </w:r>
    <w:r w:rsidR="008265B2">
      <w:rPr>
        <w:rFonts w:ascii="Verdana" w:hAnsi="Verdana"/>
        <w:noProof/>
        <w:color w:val="000000" w:themeColor="text1"/>
        <w:sz w:val="16"/>
        <w:szCs w:val="16"/>
        <w:u w:val="single"/>
      </w:rPr>
      <w:t>2</w:t>
    </w:r>
    <w:r w:rsidRPr="00131FEC">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0500" w14:textId="77777777" w:rsidR="00574543" w:rsidRDefault="00574543">
      <w:r>
        <w:separator/>
      </w:r>
    </w:p>
  </w:footnote>
  <w:footnote w:type="continuationSeparator" w:id="0">
    <w:p w14:paraId="70B4BE53" w14:textId="77777777" w:rsidR="00574543" w:rsidRDefault="0057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3E52" w14:textId="77777777" w:rsidR="00F0790A" w:rsidRDefault="00901D4E" w:rsidP="00F1550F">
    <w:r>
      <w:rPr>
        <w:noProof/>
        <w:color w:val="A6A6A6" w:themeColor="background1" w:themeShade="A6"/>
        <w:lang w:eastAsia="de-DE"/>
      </w:rPr>
      <w:drawing>
        <wp:inline distT="0" distB="0" distL="0" distR="0" wp14:anchorId="18145DE1" wp14:editId="60624539">
          <wp:extent cx="2904324" cy="315623"/>
          <wp:effectExtent l="0" t="0" r="4445" b="1905"/>
          <wp:docPr id="13"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3DDE9D7D" w14:textId="77777777" w:rsidR="00F1550F" w:rsidRPr="00800BD8" w:rsidRDefault="00F1550F" w:rsidP="00F1550F"/>
  <w:p w14:paraId="204CAC1D" w14:textId="77777777" w:rsidR="00901D4E" w:rsidRDefault="00901D4E" w:rsidP="00F1550F">
    <w:pPr>
      <w:tabs>
        <w:tab w:val="left" w:pos="5954"/>
      </w:tabs>
      <w:ind w:right="-7"/>
      <w:rPr>
        <w:rFonts w:ascii="Verdana" w:hAnsi="Verdana"/>
        <w:b/>
        <w:bCs/>
      </w:rPr>
    </w:pPr>
  </w:p>
  <w:p w14:paraId="387396FF" w14:textId="77777777" w:rsidR="00F1550F" w:rsidRPr="00605A9D" w:rsidRDefault="00860A98" w:rsidP="00F1550F">
    <w:pPr>
      <w:tabs>
        <w:tab w:val="left" w:pos="5954"/>
      </w:tabs>
      <w:ind w:right="-7"/>
      <w:rPr>
        <w:rFonts w:ascii="Verdana" w:hAnsi="Verdana"/>
      </w:rPr>
    </w:pPr>
    <w:r>
      <w:rPr>
        <w:rFonts w:ascii="Verdana" w:hAnsi="Verdana"/>
        <w:b/>
        <w:bCs/>
      </w:rPr>
      <w:t>BARRIEREFREIHEIT UND INKLUSION</w:t>
    </w:r>
  </w:p>
  <w:p w14:paraId="457492E6" w14:textId="77777777"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6C50DC"/>
    <w:multiLevelType w:val="hybridMultilevel"/>
    <w:tmpl w:val="ACCA52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0562A55"/>
    <w:multiLevelType w:val="hybridMultilevel"/>
    <w:tmpl w:val="8DDE05E0"/>
    <w:lvl w:ilvl="0" w:tplc="9DAC6C4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
  </w:num>
  <w:num w:numId="3">
    <w:abstractNumId w:val="3"/>
  </w:num>
  <w:num w:numId="4">
    <w:abstractNumId w:val="13"/>
  </w:num>
  <w:num w:numId="5">
    <w:abstractNumId w:val="4"/>
  </w:num>
  <w:num w:numId="6">
    <w:abstractNumId w:val="9"/>
  </w:num>
  <w:num w:numId="7">
    <w:abstractNumId w:val="20"/>
  </w:num>
  <w:num w:numId="8">
    <w:abstractNumId w:val="12"/>
  </w:num>
  <w:num w:numId="9">
    <w:abstractNumId w:val="16"/>
  </w:num>
  <w:num w:numId="10">
    <w:abstractNumId w:val="19"/>
  </w:num>
  <w:num w:numId="11">
    <w:abstractNumId w:val="11"/>
  </w:num>
  <w:num w:numId="12">
    <w:abstractNumId w:val="15"/>
  </w:num>
  <w:num w:numId="13">
    <w:abstractNumId w:val="17"/>
  </w:num>
  <w:num w:numId="14">
    <w:abstractNumId w:val="5"/>
  </w:num>
  <w:num w:numId="15">
    <w:abstractNumId w:val="10"/>
  </w:num>
  <w:num w:numId="16">
    <w:abstractNumId w:val="14"/>
  </w:num>
  <w:num w:numId="17">
    <w:abstractNumId w:val="0"/>
  </w:num>
  <w:num w:numId="18">
    <w:abstractNumId w:val="6"/>
  </w:num>
  <w:num w:numId="19">
    <w:abstractNumId w:val="7"/>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3297D"/>
    <w:rsid w:val="00045049"/>
    <w:rsid w:val="000455C4"/>
    <w:rsid w:val="000A385A"/>
    <w:rsid w:val="000D5015"/>
    <w:rsid w:val="000E16CD"/>
    <w:rsid w:val="00104739"/>
    <w:rsid w:val="00105911"/>
    <w:rsid w:val="00131FEC"/>
    <w:rsid w:val="001403F2"/>
    <w:rsid w:val="00142BF0"/>
    <w:rsid w:val="001459B3"/>
    <w:rsid w:val="001A4AC5"/>
    <w:rsid w:val="001B555E"/>
    <w:rsid w:val="001C3610"/>
    <w:rsid w:val="00202B1B"/>
    <w:rsid w:val="0023788C"/>
    <w:rsid w:val="00247720"/>
    <w:rsid w:val="002623D2"/>
    <w:rsid w:val="00271B95"/>
    <w:rsid w:val="002A0E1A"/>
    <w:rsid w:val="002A17F3"/>
    <w:rsid w:val="002B4C12"/>
    <w:rsid w:val="002C26F5"/>
    <w:rsid w:val="002F25B5"/>
    <w:rsid w:val="00312937"/>
    <w:rsid w:val="00323884"/>
    <w:rsid w:val="00324726"/>
    <w:rsid w:val="003257C9"/>
    <w:rsid w:val="00332584"/>
    <w:rsid w:val="00351277"/>
    <w:rsid w:val="00394C97"/>
    <w:rsid w:val="003A7F06"/>
    <w:rsid w:val="003C16CD"/>
    <w:rsid w:val="003E2E42"/>
    <w:rsid w:val="003E51FA"/>
    <w:rsid w:val="003F26B9"/>
    <w:rsid w:val="00401656"/>
    <w:rsid w:val="00406DFC"/>
    <w:rsid w:val="0043332F"/>
    <w:rsid w:val="004401EA"/>
    <w:rsid w:val="0045489D"/>
    <w:rsid w:val="00485CEF"/>
    <w:rsid w:val="004A2800"/>
    <w:rsid w:val="004B3E04"/>
    <w:rsid w:val="004D7799"/>
    <w:rsid w:val="004F2CA1"/>
    <w:rsid w:val="0052225A"/>
    <w:rsid w:val="00531C68"/>
    <w:rsid w:val="00554BF4"/>
    <w:rsid w:val="00565AC2"/>
    <w:rsid w:val="00573E7C"/>
    <w:rsid w:val="00574543"/>
    <w:rsid w:val="0057538D"/>
    <w:rsid w:val="00581290"/>
    <w:rsid w:val="00581908"/>
    <w:rsid w:val="005D6190"/>
    <w:rsid w:val="00605A9D"/>
    <w:rsid w:val="006272E0"/>
    <w:rsid w:val="00633A4A"/>
    <w:rsid w:val="00635E04"/>
    <w:rsid w:val="00660329"/>
    <w:rsid w:val="006921B4"/>
    <w:rsid w:val="006C6001"/>
    <w:rsid w:val="006F12C3"/>
    <w:rsid w:val="006F2896"/>
    <w:rsid w:val="00785E31"/>
    <w:rsid w:val="007C32BA"/>
    <w:rsid w:val="007E2D7C"/>
    <w:rsid w:val="007F097F"/>
    <w:rsid w:val="00800156"/>
    <w:rsid w:val="00800BD8"/>
    <w:rsid w:val="008265B2"/>
    <w:rsid w:val="00860A98"/>
    <w:rsid w:val="00865FEE"/>
    <w:rsid w:val="008940E0"/>
    <w:rsid w:val="008C3C04"/>
    <w:rsid w:val="008E10EF"/>
    <w:rsid w:val="008E23CF"/>
    <w:rsid w:val="008E2C66"/>
    <w:rsid w:val="00901D4E"/>
    <w:rsid w:val="00905DDC"/>
    <w:rsid w:val="00911664"/>
    <w:rsid w:val="009224E0"/>
    <w:rsid w:val="00930ACB"/>
    <w:rsid w:val="00934E03"/>
    <w:rsid w:val="00946BB0"/>
    <w:rsid w:val="0095249F"/>
    <w:rsid w:val="00957A5C"/>
    <w:rsid w:val="00961DDF"/>
    <w:rsid w:val="00982F48"/>
    <w:rsid w:val="0098303D"/>
    <w:rsid w:val="009B3454"/>
    <w:rsid w:val="009D3936"/>
    <w:rsid w:val="009D47D4"/>
    <w:rsid w:val="009E0BE6"/>
    <w:rsid w:val="009F5789"/>
    <w:rsid w:val="00A12BB8"/>
    <w:rsid w:val="00A21EC9"/>
    <w:rsid w:val="00A264BA"/>
    <w:rsid w:val="00A339D4"/>
    <w:rsid w:val="00A36FD6"/>
    <w:rsid w:val="00A404FB"/>
    <w:rsid w:val="00A57940"/>
    <w:rsid w:val="00A638C2"/>
    <w:rsid w:val="00AA3748"/>
    <w:rsid w:val="00AE4AB0"/>
    <w:rsid w:val="00AF4C85"/>
    <w:rsid w:val="00B06EB7"/>
    <w:rsid w:val="00B162C3"/>
    <w:rsid w:val="00B20822"/>
    <w:rsid w:val="00B22B24"/>
    <w:rsid w:val="00BA4D75"/>
    <w:rsid w:val="00BE466B"/>
    <w:rsid w:val="00BF1C5C"/>
    <w:rsid w:val="00BF4AC0"/>
    <w:rsid w:val="00BF5C3A"/>
    <w:rsid w:val="00C149D8"/>
    <w:rsid w:val="00C75DE6"/>
    <w:rsid w:val="00CA29FE"/>
    <w:rsid w:val="00CC229A"/>
    <w:rsid w:val="00D1287A"/>
    <w:rsid w:val="00D208D1"/>
    <w:rsid w:val="00D208E8"/>
    <w:rsid w:val="00D2374C"/>
    <w:rsid w:val="00D51722"/>
    <w:rsid w:val="00D72360"/>
    <w:rsid w:val="00D82599"/>
    <w:rsid w:val="00D864B1"/>
    <w:rsid w:val="00DB1BFC"/>
    <w:rsid w:val="00E03787"/>
    <w:rsid w:val="00E2276B"/>
    <w:rsid w:val="00E439AB"/>
    <w:rsid w:val="00E50DB4"/>
    <w:rsid w:val="00E522F5"/>
    <w:rsid w:val="00E668A4"/>
    <w:rsid w:val="00E85D09"/>
    <w:rsid w:val="00E94789"/>
    <w:rsid w:val="00ED2824"/>
    <w:rsid w:val="00EE27A9"/>
    <w:rsid w:val="00EE3602"/>
    <w:rsid w:val="00EF0562"/>
    <w:rsid w:val="00F0790A"/>
    <w:rsid w:val="00F1550F"/>
    <w:rsid w:val="00F23C78"/>
    <w:rsid w:val="00F26126"/>
    <w:rsid w:val="00F26192"/>
    <w:rsid w:val="00F35ECF"/>
    <w:rsid w:val="00F703A5"/>
    <w:rsid w:val="00F734E2"/>
    <w:rsid w:val="00F901FE"/>
    <w:rsid w:val="00F92E0D"/>
    <w:rsid w:val="00FA57EF"/>
    <w:rsid w:val="00FE02BA"/>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50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paragraph" w:styleId="StandardWeb">
    <w:name w:val="Normal (Web)"/>
    <w:basedOn w:val="Standard"/>
    <w:uiPriority w:val="99"/>
    <w:unhideWhenUsed/>
    <w:rsid w:val="00860A98"/>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60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2706">
      <w:bodyDiv w:val="1"/>
      <w:marLeft w:val="0"/>
      <w:marRight w:val="0"/>
      <w:marTop w:val="0"/>
      <w:marBottom w:val="0"/>
      <w:divBdr>
        <w:top w:val="none" w:sz="0" w:space="0" w:color="auto"/>
        <w:left w:val="none" w:sz="0" w:space="0" w:color="auto"/>
        <w:bottom w:val="none" w:sz="0" w:space="0" w:color="auto"/>
        <w:right w:val="none" w:sz="0" w:space="0" w:color="auto"/>
      </w:divBdr>
    </w:div>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 w:id="1683387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meinsam-einfach-machen.de/GEM/DE/AS/Umsetzung_BGG/Behindertengleichstellungsgesetz_node.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ktion-mensch.de/dafuer-stehen-wir/was-ist-inklusion/barrierefreiheit-bedeutun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infach-teilhaben.d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undesfachstelle-barrierefreihei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604725-97E9-CD40-8A1F-D8B2EFAB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4708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Lier</dc:creator>
  <cp:lastModifiedBy>Luisa Biskupski</cp:lastModifiedBy>
  <cp:revision>3</cp:revision>
  <cp:lastPrinted>2019-11-15T16:04:00Z</cp:lastPrinted>
  <dcterms:created xsi:type="dcterms:W3CDTF">2019-11-15T17:52:00Z</dcterms:created>
  <dcterms:modified xsi:type="dcterms:W3CDTF">2019-11-15T17:52:00Z</dcterms:modified>
</cp:coreProperties>
</file>